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67BF9">
      <w:pPr>
        <w:spacing w:line="400" w:lineRule="auto"/>
        <w:ind w:firstLine="3253" w:firstLineChars="900"/>
        <w:jc w:val="both"/>
        <w:rPr>
          <w:rFonts w:ascii="宋体" w:hAnsi="宋体"/>
          <w:b/>
          <w:color w:val="000000"/>
          <w:sz w:val="36"/>
          <w:szCs w:val="36"/>
        </w:rPr>
      </w:pPr>
      <w:r>
        <w:rPr>
          <w:rFonts w:hint="eastAsia" w:ascii="新宋体" w:hAnsi="新宋体" w:eastAsia="新宋体" w:cs="新宋体"/>
          <w:b/>
          <w:color w:val="000000"/>
          <w:sz w:val="36"/>
          <w:szCs w:val="36"/>
        </w:rPr>
        <w:t>评比办法(</w:t>
      </w:r>
      <w:r>
        <w:rPr>
          <w:rFonts w:hint="eastAsia" w:ascii="新宋体" w:hAnsi="新宋体" w:eastAsia="新宋体" w:cs="新宋体"/>
          <w:b/>
          <w:color w:val="000000"/>
          <w:sz w:val="36"/>
          <w:szCs w:val="36"/>
          <w:lang w:val="en-US" w:eastAsia="zh-CN"/>
        </w:rPr>
        <w:t>XX类</w:t>
      </w:r>
      <w:r>
        <w:rPr>
          <w:rFonts w:hint="eastAsia" w:ascii="新宋体" w:hAnsi="新宋体" w:eastAsia="新宋体" w:cs="新宋体"/>
          <w:b/>
          <w:color w:val="000000"/>
          <w:sz w:val="36"/>
          <w:szCs w:val="36"/>
        </w:rPr>
        <w:t>)</w:t>
      </w:r>
    </w:p>
    <w:p w14:paraId="43842DD2">
      <w:pPr>
        <w:pStyle w:val="2"/>
        <w:adjustRightInd w:val="0"/>
        <w:spacing w:line="360" w:lineRule="auto"/>
        <w:rPr>
          <w:rFonts w:hAnsi="宋体"/>
          <w:b/>
          <w:color w:val="000000"/>
          <w:szCs w:val="21"/>
        </w:rPr>
      </w:pPr>
    </w:p>
    <w:p w14:paraId="19F5EB28">
      <w:pPr>
        <w:pStyle w:val="2"/>
        <w:adjustRightInd w:val="0"/>
        <w:spacing w:line="400" w:lineRule="auto"/>
        <w:rPr>
          <w:rFonts w:hAnsi="宋体"/>
          <w:b/>
          <w:color w:val="000000"/>
          <w:szCs w:val="21"/>
        </w:rPr>
      </w:pPr>
      <w:r>
        <w:rPr>
          <w:rFonts w:hint="eastAsia" w:ascii="新宋体" w:hAnsi="新宋体" w:eastAsia="新宋体" w:cs="新宋体"/>
          <w:b/>
          <w:color w:val="000000"/>
          <w:szCs w:val="21"/>
        </w:rPr>
        <w:t>1. 评比方法</w:t>
      </w:r>
    </w:p>
    <w:p w14:paraId="5AFF722F">
      <w:pPr>
        <w:pStyle w:val="2"/>
        <w:adjustRightInd w:val="0"/>
        <w:spacing w:line="400" w:lineRule="auto"/>
        <w:ind w:firstLine="424" w:firstLineChars="202"/>
        <w:rPr>
          <w:rFonts w:hAnsi="宋体"/>
          <w:color w:val="C00000"/>
          <w:sz w:val="21"/>
          <w:szCs w:val="21"/>
        </w:rPr>
      </w:pPr>
      <w:r>
        <w:rPr>
          <w:rFonts w:hint="eastAsia" w:ascii="新宋体" w:hAnsi="新宋体" w:eastAsia="新宋体" w:cs="新宋体"/>
          <w:color w:val="000000"/>
          <w:sz w:val="21"/>
          <w:szCs w:val="21"/>
        </w:rPr>
        <w:t>本次资格预审采用合格制（有限数量制）。即在</w:t>
      </w:r>
      <w:r>
        <w:rPr>
          <w:rFonts w:hint="eastAsia" w:ascii="新宋体" w:hAnsi="新宋体" w:eastAsia="新宋体" w:cs="新宋体"/>
          <w:color w:val="000000"/>
          <w:sz w:val="21"/>
          <w:szCs w:val="21"/>
          <w:lang w:val="en-US" w:eastAsia="zh-CN"/>
        </w:rPr>
        <w:t>比选</w:t>
      </w:r>
      <w:r>
        <w:rPr>
          <w:rFonts w:hint="eastAsia" w:ascii="新宋体" w:hAnsi="新宋体" w:eastAsia="新宋体" w:cs="新宋体"/>
          <w:color w:val="000000"/>
          <w:sz w:val="21"/>
          <w:szCs w:val="21"/>
        </w:rPr>
        <w:t>单位完全满足基本条款下对商务部</w:t>
      </w:r>
      <w:r>
        <w:rPr>
          <w:rFonts w:hint="eastAsia" w:ascii="新宋体" w:hAnsi="新宋体" w:eastAsia="新宋体" w:cs="新宋体"/>
          <w:color w:val="auto"/>
          <w:sz w:val="21"/>
          <w:szCs w:val="21"/>
        </w:rPr>
        <w:t>分、技术部分、实地考察部分进行打分，按得分由高到低顺序推荐中标候选人，本次选择3家</w:t>
      </w:r>
      <w:r>
        <w:rPr>
          <w:rFonts w:hint="eastAsia" w:ascii="新宋体" w:hAnsi="新宋体" w:eastAsia="新宋体" w:cs="新宋体"/>
          <w:color w:val="auto"/>
          <w:sz w:val="21"/>
          <w:szCs w:val="21"/>
          <w:lang w:val="en-US" w:eastAsia="zh-CN"/>
        </w:rPr>
        <w:t>比选</w:t>
      </w:r>
      <w:r>
        <w:rPr>
          <w:rFonts w:hint="eastAsia" w:ascii="新宋体" w:hAnsi="新宋体" w:eastAsia="新宋体" w:cs="新宋体"/>
          <w:color w:val="auto"/>
          <w:sz w:val="21"/>
          <w:szCs w:val="21"/>
        </w:rPr>
        <w:t>单位通过资格预审的申请人名单。</w:t>
      </w:r>
      <w:r>
        <w:rPr>
          <w:rFonts w:hint="eastAsia" w:ascii="新宋体" w:hAnsi="新宋体" w:eastAsia="新宋体" w:cs="新宋体"/>
          <w:color w:val="C00000"/>
          <w:sz w:val="21"/>
          <w:szCs w:val="21"/>
        </w:rPr>
        <w:t>通过资格预审申请人的数量不足3个的，招标人重新组织资格预审或重新招标。</w:t>
      </w:r>
    </w:p>
    <w:p w14:paraId="7DBBC6D2">
      <w:pPr>
        <w:pStyle w:val="2"/>
        <w:adjustRightInd w:val="0"/>
        <w:spacing w:line="400" w:lineRule="auto"/>
        <w:rPr>
          <w:rFonts w:hAnsi="宋体"/>
          <w:b/>
          <w:color w:val="auto"/>
          <w:szCs w:val="21"/>
        </w:rPr>
      </w:pPr>
      <w:r>
        <w:rPr>
          <w:rFonts w:hint="eastAsia" w:ascii="新宋体" w:hAnsi="新宋体" w:eastAsia="新宋体" w:cs="新宋体"/>
          <w:b/>
          <w:color w:val="auto"/>
          <w:szCs w:val="21"/>
        </w:rPr>
        <w:t>2. 评审标准</w:t>
      </w:r>
    </w:p>
    <w:p w14:paraId="649D0C8C">
      <w:pPr>
        <w:pStyle w:val="2"/>
        <w:adjustRightInd w:val="0"/>
        <w:spacing w:line="400" w:lineRule="auto"/>
        <w:rPr>
          <w:rFonts w:hAnsi="宋体"/>
          <w:b/>
          <w:color w:val="000000"/>
          <w:szCs w:val="21"/>
        </w:rPr>
      </w:pPr>
      <w:r>
        <w:rPr>
          <w:rFonts w:hint="eastAsia" w:ascii="新宋体" w:hAnsi="新宋体" w:eastAsia="新宋体" w:cs="新宋体"/>
          <w:b/>
          <w:color w:val="000000"/>
          <w:szCs w:val="21"/>
        </w:rPr>
        <w:t xml:space="preserve">基本条款 </w:t>
      </w:r>
    </w:p>
    <w:tbl>
      <w:tblPr>
        <w:tblStyle w:val="3"/>
        <w:tblW w:w="7799"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837"/>
        <w:gridCol w:w="2283"/>
        <w:gridCol w:w="4152"/>
      </w:tblGrid>
      <w:tr w14:paraId="6797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64" w:type="dxa"/>
            <w:gridSpan w:val="2"/>
            <w:noWrap w:val="0"/>
            <w:vAlign w:val="top"/>
          </w:tcPr>
          <w:p w14:paraId="6CBB2A04">
            <w:pPr>
              <w:spacing w:line="400" w:lineRule="exact"/>
              <w:jc w:val="center"/>
              <w:rPr>
                <w:rFonts w:ascii="Calibri" w:hAnsi="Calibri"/>
                <w:b/>
                <w:szCs w:val="21"/>
              </w:rPr>
            </w:pPr>
            <w:r>
              <w:rPr>
                <w:rFonts w:ascii="新宋体" w:hAnsi="新宋体" w:eastAsia="新宋体" w:cs="新宋体"/>
                <w:b/>
                <w:szCs w:val="21"/>
              </w:rPr>
              <w:t>条款号</w:t>
            </w:r>
          </w:p>
        </w:tc>
        <w:tc>
          <w:tcPr>
            <w:tcW w:w="2283" w:type="dxa"/>
            <w:noWrap w:val="0"/>
            <w:vAlign w:val="top"/>
          </w:tcPr>
          <w:p w14:paraId="3E11C1B3">
            <w:pPr>
              <w:spacing w:line="400" w:lineRule="exact"/>
              <w:jc w:val="center"/>
              <w:rPr>
                <w:rFonts w:ascii="Calibri" w:hAnsi="Calibri"/>
                <w:b/>
                <w:szCs w:val="21"/>
              </w:rPr>
            </w:pPr>
            <w:r>
              <w:rPr>
                <w:rFonts w:ascii="新宋体" w:hAnsi="新宋体" w:eastAsia="新宋体" w:cs="新宋体"/>
                <w:b/>
                <w:szCs w:val="21"/>
              </w:rPr>
              <w:t>审查因素</w:t>
            </w:r>
          </w:p>
        </w:tc>
        <w:tc>
          <w:tcPr>
            <w:tcW w:w="4152" w:type="dxa"/>
            <w:noWrap w:val="0"/>
            <w:vAlign w:val="top"/>
          </w:tcPr>
          <w:p w14:paraId="28AA5D2F">
            <w:pPr>
              <w:spacing w:line="400" w:lineRule="exact"/>
              <w:jc w:val="center"/>
              <w:rPr>
                <w:rFonts w:ascii="Calibri" w:hAnsi="Calibri"/>
                <w:b/>
                <w:szCs w:val="21"/>
              </w:rPr>
            </w:pPr>
            <w:r>
              <w:rPr>
                <w:rFonts w:ascii="新宋体" w:hAnsi="新宋体" w:eastAsia="新宋体" w:cs="新宋体"/>
                <w:b/>
                <w:szCs w:val="21"/>
              </w:rPr>
              <w:t>审查标准</w:t>
            </w:r>
          </w:p>
        </w:tc>
      </w:tr>
      <w:tr w14:paraId="1577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7" w:type="dxa"/>
            <w:vMerge w:val="restart"/>
            <w:noWrap w:val="0"/>
            <w:vAlign w:val="center"/>
          </w:tcPr>
          <w:p w14:paraId="5A09F866">
            <w:pPr>
              <w:spacing w:line="400" w:lineRule="exact"/>
              <w:jc w:val="center"/>
              <w:rPr>
                <w:rFonts w:ascii="仿宋" w:hAnsi="仿宋" w:eastAsia="仿宋"/>
                <w:sz w:val="24"/>
                <w:szCs w:val="24"/>
              </w:rPr>
            </w:pPr>
          </w:p>
        </w:tc>
        <w:tc>
          <w:tcPr>
            <w:tcW w:w="837" w:type="dxa"/>
            <w:vMerge w:val="restart"/>
            <w:noWrap w:val="0"/>
            <w:vAlign w:val="center"/>
          </w:tcPr>
          <w:p w14:paraId="26E28BAF">
            <w:pPr>
              <w:spacing w:line="400" w:lineRule="exact"/>
              <w:jc w:val="center"/>
              <w:rPr>
                <w:rFonts w:ascii="仿宋" w:hAnsi="仿宋" w:eastAsia="仿宋"/>
                <w:sz w:val="24"/>
                <w:szCs w:val="24"/>
              </w:rPr>
            </w:pPr>
            <w:r>
              <w:rPr>
                <w:rFonts w:ascii="新宋体" w:hAnsi="新宋体" w:eastAsia="新宋体" w:cs="新宋体"/>
                <w:sz w:val="24"/>
                <w:szCs w:val="24"/>
              </w:rPr>
              <w:t>初步</w:t>
            </w:r>
          </w:p>
          <w:p w14:paraId="30E98D50">
            <w:pPr>
              <w:spacing w:line="400" w:lineRule="exact"/>
              <w:jc w:val="center"/>
              <w:rPr>
                <w:rFonts w:ascii="仿宋" w:hAnsi="仿宋" w:eastAsia="仿宋"/>
                <w:sz w:val="24"/>
                <w:szCs w:val="24"/>
              </w:rPr>
            </w:pPr>
            <w:r>
              <w:rPr>
                <w:rFonts w:ascii="新宋体" w:hAnsi="新宋体" w:eastAsia="新宋体" w:cs="新宋体"/>
                <w:sz w:val="24"/>
                <w:szCs w:val="24"/>
              </w:rPr>
              <w:t>审查</w:t>
            </w:r>
          </w:p>
          <w:p w14:paraId="092E28BA">
            <w:pPr>
              <w:spacing w:line="400" w:lineRule="exact"/>
              <w:jc w:val="center"/>
              <w:rPr>
                <w:rFonts w:ascii="仿宋" w:hAnsi="仿宋" w:eastAsia="仿宋"/>
                <w:sz w:val="24"/>
                <w:szCs w:val="24"/>
              </w:rPr>
            </w:pPr>
            <w:r>
              <w:rPr>
                <w:rFonts w:ascii="新宋体" w:hAnsi="新宋体" w:eastAsia="新宋体" w:cs="新宋体"/>
                <w:sz w:val="24"/>
                <w:szCs w:val="24"/>
              </w:rPr>
              <w:t>标准</w:t>
            </w:r>
          </w:p>
        </w:tc>
        <w:tc>
          <w:tcPr>
            <w:tcW w:w="2283" w:type="dxa"/>
            <w:noWrap w:val="0"/>
            <w:vAlign w:val="center"/>
          </w:tcPr>
          <w:p w14:paraId="754767BB">
            <w:pPr>
              <w:spacing w:line="400" w:lineRule="auto"/>
              <w:jc w:val="left"/>
              <w:rPr>
                <w:rFonts w:ascii="仿宋" w:hAnsi="仿宋" w:eastAsia="仿宋"/>
                <w:sz w:val="24"/>
                <w:szCs w:val="24"/>
              </w:rPr>
            </w:pPr>
            <w:r>
              <w:rPr>
                <w:rFonts w:hint="eastAsia" w:ascii="新宋体" w:hAnsi="新宋体" w:eastAsia="新宋体" w:cs="新宋体"/>
                <w:sz w:val="24"/>
                <w:szCs w:val="24"/>
              </w:rPr>
              <w:t>申请人名称</w:t>
            </w:r>
          </w:p>
        </w:tc>
        <w:tc>
          <w:tcPr>
            <w:tcW w:w="4152" w:type="dxa"/>
            <w:noWrap w:val="0"/>
            <w:vAlign w:val="center"/>
          </w:tcPr>
          <w:p w14:paraId="2FA92D25">
            <w:pPr>
              <w:spacing w:line="400" w:lineRule="auto"/>
              <w:jc w:val="center"/>
              <w:rPr>
                <w:rFonts w:ascii="仿宋" w:hAnsi="仿宋" w:eastAsia="仿宋"/>
                <w:sz w:val="24"/>
                <w:szCs w:val="24"/>
              </w:rPr>
            </w:pPr>
            <w:r>
              <w:rPr>
                <w:rFonts w:hint="eastAsia" w:ascii="新宋体" w:hAnsi="新宋体" w:eastAsia="新宋体" w:cs="新宋体"/>
                <w:sz w:val="24"/>
                <w:szCs w:val="24"/>
              </w:rPr>
              <w:t>与营业执照、资质证书一致</w:t>
            </w:r>
          </w:p>
        </w:tc>
      </w:tr>
      <w:tr w14:paraId="613C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527" w:type="dxa"/>
            <w:vMerge w:val="continue"/>
            <w:noWrap w:val="0"/>
            <w:vAlign w:val="top"/>
          </w:tcPr>
          <w:p w14:paraId="5A20C380">
            <w:pPr>
              <w:spacing w:line="400" w:lineRule="exact"/>
              <w:jc w:val="center"/>
              <w:rPr>
                <w:rFonts w:ascii="仿宋" w:hAnsi="仿宋" w:eastAsia="仿宋"/>
                <w:sz w:val="24"/>
                <w:szCs w:val="24"/>
              </w:rPr>
            </w:pPr>
          </w:p>
        </w:tc>
        <w:tc>
          <w:tcPr>
            <w:tcW w:w="837" w:type="dxa"/>
            <w:vMerge w:val="continue"/>
            <w:noWrap w:val="0"/>
            <w:vAlign w:val="top"/>
          </w:tcPr>
          <w:p w14:paraId="10F2AE64">
            <w:pPr>
              <w:spacing w:line="400" w:lineRule="exact"/>
              <w:jc w:val="center"/>
              <w:rPr>
                <w:rFonts w:ascii="仿宋" w:hAnsi="仿宋" w:eastAsia="仿宋"/>
                <w:sz w:val="24"/>
                <w:szCs w:val="24"/>
              </w:rPr>
            </w:pPr>
          </w:p>
        </w:tc>
        <w:tc>
          <w:tcPr>
            <w:tcW w:w="2283" w:type="dxa"/>
            <w:noWrap w:val="0"/>
            <w:vAlign w:val="center"/>
          </w:tcPr>
          <w:p w14:paraId="2D5CB9E8">
            <w:pPr>
              <w:spacing w:line="400" w:lineRule="auto"/>
              <w:jc w:val="left"/>
              <w:rPr>
                <w:rFonts w:ascii="仿宋" w:hAnsi="仿宋" w:eastAsia="仿宋"/>
                <w:sz w:val="24"/>
                <w:szCs w:val="24"/>
              </w:rPr>
            </w:pPr>
            <w:r>
              <w:rPr>
                <w:rFonts w:hint="eastAsia" w:ascii="新宋体" w:hAnsi="新宋体" w:eastAsia="新宋体" w:cs="新宋体"/>
                <w:sz w:val="24"/>
                <w:szCs w:val="24"/>
              </w:rPr>
              <w:t>申请函签字盖章</w:t>
            </w:r>
          </w:p>
        </w:tc>
        <w:tc>
          <w:tcPr>
            <w:tcW w:w="4152" w:type="dxa"/>
            <w:noWrap w:val="0"/>
            <w:vAlign w:val="center"/>
          </w:tcPr>
          <w:p w14:paraId="5678EA64">
            <w:pPr>
              <w:spacing w:line="400" w:lineRule="auto"/>
              <w:jc w:val="left"/>
              <w:rPr>
                <w:rFonts w:ascii="仿宋" w:hAnsi="仿宋" w:eastAsia="仿宋"/>
                <w:sz w:val="24"/>
                <w:szCs w:val="24"/>
              </w:rPr>
            </w:pPr>
            <w:r>
              <w:rPr>
                <w:rFonts w:hint="eastAsia" w:ascii="新宋体" w:hAnsi="新宋体" w:eastAsia="新宋体" w:cs="新宋体"/>
                <w:sz w:val="24"/>
                <w:szCs w:val="24"/>
              </w:rPr>
              <w:t>有法定代表人或其委托代理人签字或加盖单位章</w:t>
            </w:r>
          </w:p>
        </w:tc>
      </w:tr>
      <w:tr w14:paraId="2221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7" w:type="dxa"/>
            <w:vMerge w:val="continue"/>
            <w:noWrap w:val="0"/>
            <w:vAlign w:val="top"/>
          </w:tcPr>
          <w:p w14:paraId="71DB3645">
            <w:pPr>
              <w:spacing w:line="400" w:lineRule="exact"/>
              <w:jc w:val="center"/>
              <w:rPr>
                <w:rFonts w:ascii="仿宋" w:hAnsi="仿宋" w:eastAsia="仿宋"/>
                <w:sz w:val="24"/>
                <w:szCs w:val="24"/>
              </w:rPr>
            </w:pPr>
          </w:p>
        </w:tc>
        <w:tc>
          <w:tcPr>
            <w:tcW w:w="837" w:type="dxa"/>
            <w:vMerge w:val="continue"/>
            <w:noWrap w:val="0"/>
            <w:vAlign w:val="top"/>
          </w:tcPr>
          <w:p w14:paraId="237A7D6E">
            <w:pPr>
              <w:spacing w:line="400" w:lineRule="exact"/>
              <w:jc w:val="center"/>
              <w:rPr>
                <w:rFonts w:ascii="仿宋" w:hAnsi="仿宋" w:eastAsia="仿宋"/>
                <w:sz w:val="24"/>
                <w:szCs w:val="24"/>
              </w:rPr>
            </w:pPr>
          </w:p>
        </w:tc>
        <w:tc>
          <w:tcPr>
            <w:tcW w:w="2283" w:type="dxa"/>
            <w:noWrap w:val="0"/>
            <w:vAlign w:val="center"/>
          </w:tcPr>
          <w:p w14:paraId="5A20499F">
            <w:pPr>
              <w:spacing w:line="400" w:lineRule="auto"/>
              <w:jc w:val="left"/>
              <w:rPr>
                <w:rFonts w:ascii="仿宋" w:hAnsi="仿宋" w:eastAsia="仿宋"/>
                <w:sz w:val="24"/>
                <w:szCs w:val="24"/>
              </w:rPr>
            </w:pPr>
            <w:r>
              <w:rPr>
                <w:rFonts w:hint="eastAsia" w:ascii="新宋体" w:hAnsi="新宋体" w:eastAsia="新宋体" w:cs="新宋体"/>
                <w:sz w:val="24"/>
                <w:szCs w:val="24"/>
              </w:rPr>
              <w:t>廉洁合同</w:t>
            </w:r>
          </w:p>
        </w:tc>
        <w:tc>
          <w:tcPr>
            <w:tcW w:w="4152" w:type="dxa"/>
            <w:noWrap w:val="0"/>
            <w:vAlign w:val="center"/>
          </w:tcPr>
          <w:p w14:paraId="1824FD7D">
            <w:pPr>
              <w:spacing w:line="400" w:lineRule="auto"/>
              <w:jc w:val="left"/>
              <w:rPr>
                <w:rFonts w:ascii="仿宋" w:hAnsi="仿宋" w:eastAsia="仿宋"/>
                <w:sz w:val="24"/>
                <w:szCs w:val="24"/>
              </w:rPr>
            </w:pPr>
            <w:r>
              <w:rPr>
                <w:rFonts w:hint="eastAsia" w:ascii="新宋体" w:hAnsi="新宋体" w:eastAsia="新宋体" w:cs="新宋体"/>
                <w:sz w:val="24"/>
                <w:szCs w:val="24"/>
              </w:rPr>
              <w:t>是否符合招标文件要求</w:t>
            </w:r>
          </w:p>
        </w:tc>
      </w:tr>
      <w:tr w14:paraId="66CC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7" w:type="dxa"/>
            <w:vMerge w:val="continue"/>
            <w:noWrap w:val="0"/>
            <w:vAlign w:val="top"/>
          </w:tcPr>
          <w:p w14:paraId="346A135F">
            <w:pPr>
              <w:spacing w:line="400" w:lineRule="exact"/>
              <w:jc w:val="center"/>
              <w:rPr>
                <w:rFonts w:ascii="仿宋" w:hAnsi="仿宋" w:eastAsia="仿宋"/>
                <w:sz w:val="24"/>
                <w:szCs w:val="24"/>
              </w:rPr>
            </w:pPr>
          </w:p>
        </w:tc>
        <w:tc>
          <w:tcPr>
            <w:tcW w:w="837" w:type="dxa"/>
            <w:vMerge w:val="continue"/>
            <w:noWrap w:val="0"/>
            <w:vAlign w:val="top"/>
          </w:tcPr>
          <w:p w14:paraId="5E67E80A">
            <w:pPr>
              <w:spacing w:line="400" w:lineRule="exact"/>
              <w:jc w:val="center"/>
              <w:rPr>
                <w:rFonts w:ascii="仿宋" w:hAnsi="仿宋" w:eastAsia="仿宋"/>
                <w:sz w:val="24"/>
                <w:szCs w:val="24"/>
              </w:rPr>
            </w:pPr>
          </w:p>
        </w:tc>
        <w:tc>
          <w:tcPr>
            <w:tcW w:w="2283" w:type="dxa"/>
            <w:noWrap w:val="0"/>
            <w:vAlign w:val="center"/>
          </w:tcPr>
          <w:p w14:paraId="02BE44E3">
            <w:pPr>
              <w:spacing w:line="400" w:lineRule="auto"/>
              <w:jc w:val="left"/>
              <w:rPr>
                <w:rFonts w:ascii="仿宋" w:hAnsi="仿宋" w:eastAsia="仿宋"/>
                <w:sz w:val="24"/>
                <w:szCs w:val="24"/>
              </w:rPr>
            </w:pPr>
            <w:r>
              <w:rPr>
                <w:rFonts w:hint="eastAsia" w:ascii="新宋体" w:hAnsi="新宋体" w:eastAsia="新宋体" w:cs="新宋体"/>
                <w:sz w:val="24"/>
                <w:szCs w:val="24"/>
              </w:rPr>
              <w:t>标书密封性</w:t>
            </w:r>
          </w:p>
        </w:tc>
        <w:tc>
          <w:tcPr>
            <w:tcW w:w="4152" w:type="dxa"/>
            <w:noWrap w:val="0"/>
            <w:vAlign w:val="center"/>
          </w:tcPr>
          <w:p w14:paraId="56E9E571">
            <w:pPr>
              <w:spacing w:line="400" w:lineRule="auto"/>
              <w:jc w:val="left"/>
              <w:rPr>
                <w:rFonts w:ascii="仿宋" w:hAnsi="仿宋" w:eastAsia="仿宋"/>
                <w:sz w:val="24"/>
                <w:szCs w:val="24"/>
              </w:rPr>
            </w:pPr>
            <w:r>
              <w:rPr>
                <w:rFonts w:hint="eastAsia" w:ascii="新宋体" w:hAnsi="新宋体" w:eastAsia="新宋体" w:cs="新宋体"/>
                <w:sz w:val="24"/>
                <w:szCs w:val="24"/>
              </w:rPr>
              <w:t>密封是否良好</w:t>
            </w:r>
          </w:p>
        </w:tc>
      </w:tr>
      <w:tr w14:paraId="4FAC4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7" w:type="dxa"/>
            <w:vMerge w:val="continue"/>
            <w:noWrap w:val="0"/>
            <w:vAlign w:val="top"/>
          </w:tcPr>
          <w:p w14:paraId="01BE297E">
            <w:pPr>
              <w:spacing w:line="400" w:lineRule="exact"/>
              <w:jc w:val="center"/>
              <w:rPr>
                <w:rFonts w:ascii="仿宋" w:hAnsi="仿宋" w:eastAsia="仿宋"/>
                <w:sz w:val="24"/>
                <w:szCs w:val="24"/>
              </w:rPr>
            </w:pPr>
          </w:p>
        </w:tc>
        <w:tc>
          <w:tcPr>
            <w:tcW w:w="837" w:type="dxa"/>
            <w:vMerge w:val="continue"/>
            <w:noWrap w:val="0"/>
            <w:vAlign w:val="top"/>
          </w:tcPr>
          <w:p w14:paraId="2362701E">
            <w:pPr>
              <w:spacing w:line="400" w:lineRule="exact"/>
              <w:jc w:val="center"/>
              <w:rPr>
                <w:rFonts w:ascii="仿宋" w:hAnsi="仿宋" w:eastAsia="仿宋"/>
                <w:sz w:val="24"/>
                <w:szCs w:val="24"/>
              </w:rPr>
            </w:pPr>
          </w:p>
        </w:tc>
        <w:tc>
          <w:tcPr>
            <w:tcW w:w="2283" w:type="dxa"/>
            <w:noWrap w:val="0"/>
            <w:vAlign w:val="center"/>
          </w:tcPr>
          <w:p w14:paraId="62B13300">
            <w:pPr>
              <w:spacing w:line="400" w:lineRule="auto"/>
              <w:jc w:val="left"/>
              <w:rPr>
                <w:rFonts w:ascii="仿宋" w:hAnsi="仿宋" w:eastAsia="仿宋"/>
                <w:sz w:val="24"/>
                <w:szCs w:val="24"/>
              </w:rPr>
            </w:pPr>
            <w:r>
              <w:rPr>
                <w:rFonts w:hint="eastAsia" w:ascii="新宋体" w:hAnsi="新宋体" w:eastAsia="新宋体" w:cs="新宋体"/>
                <w:sz w:val="24"/>
                <w:szCs w:val="24"/>
              </w:rPr>
              <w:t>申请文件格式</w:t>
            </w:r>
          </w:p>
        </w:tc>
        <w:tc>
          <w:tcPr>
            <w:tcW w:w="4152" w:type="dxa"/>
            <w:noWrap w:val="0"/>
            <w:vAlign w:val="center"/>
          </w:tcPr>
          <w:p w14:paraId="12CD9E81">
            <w:pPr>
              <w:spacing w:line="400" w:lineRule="auto"/>
              <w:jc w:val="left"/>
              <w:rPr>
                <w:rFonts w:ascii="仿宋" w:hAnsi="仿宋" w:eastAsia="仿宋"/>
                <w:sz w:val="24"/>
                <w:szCs w:val="24"/>
              </w:rPr>
            </w:pPr>
            <w:r>
              <w:rPr>
                <w:rFonts w:hint="eastAsia" w:ascii="新宋体" w:hAnsi="新宋体" w:eastAsia="新宋体" w:cs="新宋体"/>
                <w:sz w:val="24"/>
                <w:szCs w:val="24"/>
              </w:rPr>
              <w:t>是否符合招标文件要求</w:t>
            </w:r>
          </w:p>
        </w:tc>
      </w:tr>
      <w:tr w14:paraId="25B6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7" w:type="dxa"/>
            <w:vMerge w:val="restart"/>
            <w:noWrap w:val="0"/>
            <w:vAlign w:val="center"/>
          </w:tcPr>
          <w:p w14:paraId="3DD60BF9">
            <w:pPr>
              <w:spacing w:line="400" w:lineRule="exact"/>
              <w:jc w:val="center"/>
              <w:rPr>
                <w:rFonts w:ascii="仿宋" w:hAnsi="仿宋" w:eastAsia="仿宋"/>
                <w:sz w:val="24"/>
                <w:szCs w:val="24"/>
              </w:rPr>
            </w:pPr>
          </w:p>
        </w:tc>
        <w:tc>
          <w:tcPr>
            <w:tcW w:w="837" w:type="dxa"/>
            <w:vMerge w:val="restart"/>
            <w:noWrap w:val="0"/>
            <w:vAlign w:val="center"/>
          </w:tcPr>
          <w:p w14:paraId="516F8FA2">
            <w:pPr>
              <w:adjustRightInd w:val="0"/>
              <w:snapToGrid w:val="0"/>
              <w:spacing w:line="400" w:lineRule="auto"/>
              <w:jc w:val="center"/>
              <w:rPr>
                <w:rFonts w:ascii="仿宋" w:hAnsi="仿宋" w:eastAsia="仿宋"/>
                <w:sz w:val="24"/>
                <w:szCs w:val="24"/>
              </w:rPr>
            </w:pPr>
            <w:r>
              <w:rPr>
                <w:rFonts w:hint="eastAsia" w:ascii="新宋体" w:hAnsi="新宋体" w:eastAsia="新宋体" w:cs="新宋体"/>
                <w:sz w:val="24"/>
                <w:szCs w:val="24"/>
              </w:rPr>
              <w:t>详细</w:t>
            </w:r>
          </w:p>
          <w:p w14:paraId="07B6C686">
            <w:pPr>
              <w:adjustRightInd w:val="0"/>
              <w:snapToGrid w:val="0"/>
              <w:spacing w:line="400" w:lineRule="auto"/>
              <w:jc w:val="center"/>
              <w:rPr>
                <w:rFonts w:ascii="仿宋" w:hAnsi="仿宋" w:eastAsia="仿宋"/>
                <w:sz w:val="24"/>
                <w:szCs w:val="24"/>
              </w:rPr>
            </w:pPr>
            <w:r>
              <w:rPr>
                <w:rFonts w:hint="eastAsia" w:ascii="新宋体" w:hAnsi="新宋体" w:eastAsia="新宋体" w:cs="新宋体"/>
                <w:sz w:val="24"/>
                <w:szCs w:val="24"/>
              </w:rPr>
              <w:t>审查</w:t>
            </w:r>
          </w:p>
          <w:p w14:paraId="7D872294">
            <w:pPr>
              <w:spacing w:line="400" w:lineRule="auto"/>
              <w:jc w:val="center"/>
              <w:rPr>
                <w:rFonts w:ascii="仿宋" w:hAnsi="仿宋" w:eastAsia="仿宋"/>
                <w:sz w:val="24"/>
                <w:szCs w:val="24"/>
              </w:rPr>
            </w:pPr>
            <w:r>
              <w:rPr>
                <w:rFonts w:hint="eastAsia" w:ascii="新宋体" w:hAnsi="新宋体" w:eastAsia="新宋体" w:cs="新宋体"/>
                <w:sz w:val="24"/>
                <w:szCs w:val="24"/>
              </w:rPr>
              <w:t>标准</w:t>
            </w:r>
          </w:p>
        </w:tc>
        <w:tc>
          <w:tcPr>
            <w:tcW w:w="2283" w:type="dxa"/>
            <w:noWrap w:val="0"/>
            <w:vAlign w:val="center"/>
          </w:tcPr>
          <w:p w14:paraId="1FC35B0B">
            <w:pPr>
              <w:adjustRightInd w:val="0"/>
              <w:snapToGrid w:val="0"/>
              <w:spacing w:line="400" w:lineRule="auto"/>
              <w:jc w:val="left"/>
              <w:rPr>
                <w:rFonts w:ascii="仿宋" w:hAnsi="仿宋" w:eastAsia="仿宋"/>
                <w:sz w:val="24"/>
                <w:szCs w:val="24"/>
              </w:rPr>
            </w:pPr>
            <w:r>
              <w:rPr>
                <w:rFonts w:hint="eastAsia" w:ascii="新宋体" w:hAnsi="新宋体" w:eastAsia="新宋体" w:cs="新宋体"/>
                <w:sz w:val="24"/>
                <w:szCs w:val="24"/>
              </w:rPr>
              <w:t>营业执照</w:t>
            </w:r>
          </w:p>
        </w:tc>
        <w:tc>
          <w:tcPr>
            <w:tcW w:w="4152" w:type="dxa"/>
            <w:noWrap w:val="0"/>
            <w:vAlign w:val="center"/>
          </w:tcPr>
          <w:p w14:paraId="17253133">
            <w:pPr>
              <w:adjustRightInd w:val="0"/>
              <w:snapToGrid w:val="0"/>
              <w:spacing w:line="400" w:lineRule="auto"/>
              <w:rPr>
                <w:rFonts w:ascii="仿宋" w:hAnsi="仿宋" w:eastAsia="仿宋"/>
                <w:sz w:val="24"/>
                <w:szCs w:val="24"/>
              </w:rPr>
            </w:pPr>
            <w:r>
              <w:rPr>
                <w:rFonts w:hint="eastAsia" w:ascii="新宋体" w:hAnsi="新宋体" w:eastAsia="新宋体" w:cs="新宋体"/>
                <w:sz w:val="24"/>
                <w:szCs w:val="24"/>
              </w:rPr>
              <w:t>具备有效的营业执照。</w:t>
            </w:r>
          </w:p>
        </w:tc>
      </w:tr>
      <w:tr w14:paraId="33F0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7" w:type="dxa"/>
            <w:vMerge w:val="continue"/>
            <w:noWrap w:val="0"/>
            <w:vAlign w:val="center"/>
          </w:tcPr>
          <w:p w14:paraId="1A9D2FB7">
            <w:pPr>
              <w:spacing w:line="400" w:lineRule="exact"/>
              <w:jc w:val="center"/>
              <w:rPr>
                <w:rFonts w:ascii="仿宋" w:hAnsi="仿宋" w:eastAsia="仿宋"/>
                <w:sz w:val="24"/>
                <w:szCs w:val="24"/>
              </w:rPr>
            </w:pPr>
          </w:p>
        </w:tc>
        <w:tc>
          <w:tcPr>
            <w:tcW w:w="837" w:type="dxa"/>
            <w:vMerge w:val="continue"/>
            <w:noWrap w:val="0"/>
            <w:vAlign w:val="center"/>
          </w:tcPr>
          <w:p w14:paraId="1E4DEAD6">
            <w:pPr>
              <w:spacing w:line="400" w:lineRule="exact"/>
              <w:jc w:val="center"/>
              <w:rPr>
                <w:rFonts w:ascii="仿宋" w:hAnsi="仿宋" w:eastAsia="仿宋"/>
                <w:sz w:val="24"/>
                <w:szCs w:val="24"/>
              </w:rPr>
            </w:pPr>
          </w:p>
        </w:tc>
        <w:tc>
          <w:tcPr>
            <w:tcW w:w="2283" w:type="dxa"/>
            <w:noWrap w:val="0"/>
            <w:vAlign w:val="center"/>
          </w:tcPr>
          <w:p w14:paraId="439CB576">
            <w:pPr>
              <w:adjustRightInd w:val="0"/>
              <w:snapToGrid w:val="0"/>
              <w:spacing w:line="400" w:lineRule="auto"/>
              <w:jc w:val="left"/>
              <w:rPr>
                <w:rFonts w:ascii="仿宋" w:hAnsi="仿宋" w:eastAsia="仿宋"/>
                <w:sz w:val="24"/>
                <w:szCs w:val="24"/>
              </w:rPr>
            </w:pPr>
            <w:r>
              <w:rPr>
                <w:rFonts w:hint="eastAsia" w:ascii="新宋体" w:hAnsi="新宋体" w:eastAsia="新宋体" w:cs="新宋体"/>
                <w:sz w:val="24"/>
                <w:szCs w:val="24"/>
              </w:rPr>
              <w:t>同类产品的业绩</w:t>
            </w:r>
          </w:p>
        </w:tc>
        <w:tc>
          <w:tcPr>
            <w:tcW w:w="4152" w:type="dxa"/>
            <w:noWrap w:val="0"/>
            <w:vAlign w:val="center"/>
          </w:tcPr>
          <w:p w14:paraId="3E5E37D8">
            <w:pPr>
              <w:adjustRightInd w:val="0"/>
              <w:snapToGrid w:val="0"/>
              <w:spacing w:line="400" w:lineRule="auto"/>
              <w:rPr>
                <w:rFonts w:ascii="仿宋" w:hAnsi="仿宋" w:eastAsia="仿宋"/>
                <w:sz w:val="24"/>
                <w:szCs w:val="24"/>
              </w:rPr>
            </w:pPr>
            <w:r>
              <w:rPr>
                <w:rFonts w:hint="eastAsia" w:ascii="新宋体" w:hAnsi="新宋体" w:eastAsia="新宋体" w:cs="新宋体"/>
                <w:sz w:val="24"/>
                <w:szCs w:val="24"/>
              </w:rPr>
              <w:t>是否符合招标公告要求</w:t>
            </w:r>
          </w:p>
        </w:tc>
      </w:tr>
      <w:tr w14:paraId="2995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7" w:type="dxa"/>
            <w:vMerge w:val="continue"/>
            <w:noWrap w:val="0"/>
            <w:vAlign w:val="top"/>
          </w:tcPr>
          <w:p w14:paraId="1E0DE1EF">
            <w:pPr>
              <w:spacing w:line="400" w:lineRule="exact"/>
              <w:jc w:val="center"/>
              <w:rPr>
                <w:rFonts w:ascii="仿宋" w:hAnsi="仿宋" w:eastAsia="仿宋"/>
                <w:sz w:val="24"/>
                <w:szCs w:val="24"/>
              </w:rPr>
            </w:pPr>
          </w:p>
        </w:tc>
        <w:tc>
          <w:tcPr>
            <w:tcW w:w="837" w:type="dxa"/>
            <w:vMerge w:val="continue"/>
            <w:noWrap w:val="0"/>
            <w:vAlign w:val="top"/>
          </w:tcPr>
          <w:p w14:paraId="74B5BF00">
            <w:pPr>
              <w:spacing w:line="400" w:lineRule="exact"/>
              <w:jc w:val="center"/>
              <w:rPr>
                <w:rFonts w:ascii="仿宋" w:hAnsi="仿宋" w:eastAsia="仿宋"/>
                <w:sz w:val="24"/>
                <w:szCs w:val="24"/>
              </w:rPr>
            </w:pPr>
          </w:p>
        </w:tc>
        <w:tc>
          <w:tcPr>
            <w:tcW w:w="2283" w:type="dxa"/>
            <w:noWrap w:val="0"/>
            <w:vAlign w:val="center"/>
          </w:tcPr>
          <w:p w14:paraId="237085AC">
            <w:pPr>
              <w:adjustRightInd w:val="0"/>
              <w:snapToGrid w:val="0"/>
              <w:spacing w:line="400" w:lineRule="auto"/>
              <w:jc w:val="left"/>
              <w:rPr>
                <w:rFonts w:ascii="仿宋" w:hAnsi="仿宋" w:eastAsia="仿宋"/>
                <w:sz w:val="24"/>
                <w:szCs w:val="24"/>
              </w:rPr>
            </w:pPr>
            <w:r>
              <w:rPr>
                <w:rFonts w:hint="eastAsia" w:ascii="新宋体" w:hAnsi="新宋体" w:eastAsia="新宋体" w:cs="新宋体"/>
                <w:sz w:val="24"/>
                <w:szCs w:val="24"/>
              </w:rPr>
              <w:t>法定代表人</w:t>
            </w:r>
          </w:p>
        </w:tc>
        <w:tc>
          <w:tcPr>
            <w:tcW w:w="4152" w:type="dxa"/>
            <w:noWrap w:val="0"/>
            <w:vAlign w:val="center"/>
          </w:tcPr>
          <w:p w14:paraId="2346AA46">
            <w:pPr>
              <w:adjustRightInd w:val="0"/>
              <w:snapToGrid w:val="0"/>
              <w:spacing w:line="400" w:lineRule="auto"/>
              <w:rPr>
                <w:rFonts w:ascii="仿宋" w:hAnsi="仿宋" w:eastAsia="仿宋"/>
                <w:sz w:val="24"/>
                <w:szCs w:val="24"/>
              </w:rPr>
            </w:pPr>
            <w:r>
              <w:rPr>
                <w:rFonts w:hint="eastAsia" w:ascii="新宋体" w:hAnsi="新宋体" w:eastAsia="新宋体" w:cs="新宋体"/>
                <w:sz w:val="24"/>
                <w:szCs w:val="24"/>
              </w:rPr>
              <w:t>是否符合招标公告要求</w:t>
            </w:r>
          </w:p>
        </w:tc>
      </w:tr>
      <w:tr w14:paraId="7675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27" w:type="dxa"/>
            <w:vMerge w:val="continue"/>
            <w:noWrap w:val="0"/>
            <w:vAlign w:val="top"/>
          </w:tcPr>
          <w:p w14:paraId="3FF1A9F2">
            <w:pPr>
              <w:spacing w:line="400" w:lineRule="exact"/>
              <w:jc w:val="center"/>
              <w:rPr>
                <w:rFonts w:ascii="仿宋" w:hAnsi="仿宋" w:eastAsia="仿宋"/>
                <w:sz w:val="24"/>
                <w:szCs w:val="24"/>
              </w:rPr>
            </w:pPr>
          </w:p>
        </w:tc>
        <w:tc>
          <w:tcPr>
            <w:tcW w:w="837" w:type="dxa"/>
            <w:vMerge w:val="continue"/>
            <w:noWrap w:val="0"/>
            <w:vAlign w:val="top"/>
          </w:tcPr>
          <w:p w14:paraId="35211558">
            <w:pPr>
              <w:spacing w:line="400" w:lineRule="exact"/>
              <w:jc w:val="center"/>
              <w:rPr>
                <w:rFonts w:ascii="仿宋" w:hAnsi="仿宋" w:eastAsia="仿宋"/>
                <w:sz w:val="24"/>
                <w:szCs w:val="24"/>
              </w:rPr>
            </w:pPr>
          </w:p>
        </w:tc>
        <w:tc>
          <w:tcPr>
            <w:tcW w:w="2283" w:type="dxa"/>
            <w:noWrap w:val="0"/>
            <w:vAlign w:val="center"/>
          </w:tcPr>
          <w:p w14:paraId="0F7F23B4">
            <w:pPr>
              <w:spacing w:line="400" w:lineRule="auto"/>
              <w:jc w:val="left"/>
              <w:rPr>
                <w:rFonts w:ascii="仿宋" w:hAnsi="仿宋" w:eastAsia="仿宋"/>
                <w:sz w:val="24"/>
                <w:szCs w:val="24"/>
                <w:highlight w:val="none"/>
              </w:rPr>
            </w:pPr>
            <w:r>
              <w:rPr>
                <w:rFonts w:hint="eastAsia" w:ascii="新宋体" w:hAnsi="新宋体" w:eastAsia="新宋体" w:cs="新宋体"/>
                <w:sz w:val="24"/>
                <w:szCs w:val="24"/>
              </w:rPr>
              <w:t>企业信息公示</w:t>
            </w:r>
          </w:p>
        </w:tc>
        <w:tc>
          <w:tcPr>
            <w:tcW w:w="4152" w:type="dxa"/>
            <w:noWrap w:val="0"/>
            <w:vAlign w:val="center"/>
          </w:tcPr>
          <w:p w14:paraId="2B9CDC66">
            <w:pPr>
              <w:adjustRightInd w:val="0"/>
              <w:snapToGrid w:val="0"/>
              <w:spacing w:line="400" w:lineRule="auto"/>
              <w:rPr>
                <w:rFonts w:ascii="仿宋" w:hAnsi="仿宋" w:eastAsia="仿宋"/>
                <w:sz w:val="24"/>
                <w:szCs w:val="24"/>
                <w:highlight w:val="none"/>
              </w:rPr>
            </w:pPr>
            <w:r>
              <w:rPr>
                <w:rFonts w:hint="eastAsia" w:ascii="新宋体" w:hAnsi="新宋体" w:eastAsia="新宋体" w:cs="新宋体"/>
                <w:sz w:val="24"/>
                <w:szCs w:val="24"/>
              </w:rPr>
              <w:t>是否存在不良记录（网上查询）</w:t>
            </w:r>
          </w:p>
        </w:tc>
      </w:tr>
      <w:tr w14:paraId="3109F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7" w:type="dxa"/>
            <w:vMerge w:val="continue"/>
            <w:noWrap w:val="0"/>
            <w:vAlign w:val="top"/>
          </w:tcPr>
          <w:p w14:paraId="5E1B7F2F">
            <w:pPr>
              <w:spacing w:line="400" w:lineRule="exact"/>
              <w:jc w:val="center"/>
              <w:rPr>
                <w:rFonts w:ascii="仿宋" w:hAnsi="仿宋" w:eastAsia="仿宋"/>
                <w:sz w:val="24"/>
                <w:szCs w:val="24"/>
              </w:rPr>
            </w:pPr>
          </w:p>
        </w:tc>
        <w:tc>
          <w:tcPr>
            <w:tcW w:w="837" w:type="dxa"/>
            <w:vMerge w:val="continue"/>
            <w:noWrap w:val="0"/>
            <w:vAlign w:val="top"/>
          </w:tcPr>
          <w:p w14:paraId="7405ED54">
            <w:pPr>
              <w:spacing w:line="400" w:lineRule="exact"/>
              <w:jc w:val="center"/>
              <w:rPr>
                <w:rFonts w:ascii="仿宋" w:hAnsi="仿宋" w:eastAsia="仿宋"/>
                <w:sz w:val="24"/>
                <w:szCs w:val="24"/>
              </w:rPr>
            </w:pPr>
          </w:p>
        </w:tc>
        <w:tc>
          <w:tcPr>
            <w:tcW w:w="2283" w:type="dxa"/>
            <w:noWrap w:val="0"/>
            <w:vAlign w:val="center"/>
          </w:tcPr>
          <w:p w14:paraId="1616FCFA">
            <w:pPr>
              <w:adjustRightInd w:val="0"/>
              <w:snapToGrid w:val="0"/>
              <w:spacing w:line="400" w:lineRule="auto"/>
              <w:jc w:val="left"/>
              <w:rPr>
                <w:rFonts w:ascii="仿宋" w:hAnsi="仿宋" w:eastAsia="仿宋"/>
                <w:sz w:val="24"/>
                <w:szCs w:val="24"/>
              </w:rPr>
            </w:pPr>
            <w:r>
              <w:rPr>
                <w:rFonts w:hint="eastAsia" w:ascii="新宋体" w:hAnsi="新宋体" w:eastAsia="新宋体" w:cs="新宋体"/>
                <w:sz w:val="24"/>
                <w:szCs w:val="24"/>
              </w:rPr>
              <w:t>经营范围</w:t>
            </w:r>
          </w:p>
        </w:tc>
        <w:tc>
          <w:tcPr>
            <w:tcW w:w="4152" w:type="dxa"/>
            <w:noWrap w:val="0"/>
            <w:vAlign w:val="center"/>
          </w:tcPr>
          <w:p w14:paraId="310D236E">
            <w:pPr>
              <w:adjustRightInd w:val="0"/>
              <w:snapToGrid w:val="0"/>
              <w:spacing w:line="400" w:lineRule="auto"/>
              <w:rPr>
                <w:rFonts w:ascii="仿宋" w:hAnsi="仿宋" w:eastAsia="仿宋"/>
                <w:sz w:val="24"/>
                <w:szCs w:val="24"/>
              </w:rPr>
            </w:pPr>
            <w:r>
              <w:rPr>
                <w:rFonts w:hint="eastAsia" w:ascii="新宋体" w:hAnsi="新宋体" w:eastAsia="新宋体" w:cs="新宋体"/>
                <w:sz w:val="24"/>
                <w:szCs w:val="24"/>
              </w:rPr>
              <w:t>是否符合招标公告要求</w:t>
            </w:r>
          </w:p>
        </w:tc>
      </w:tr>
    </w:tbl>
    <w:p w14:paraId="55AF8018">
      <w:pPr>
        <w:pStyle w:val="2"/>
        <w:adjustRightInd w:val="0"/>
        <w:spacing w:line="360" w:lineRule="auto"/>
        <w:rPr>
          <w:rFonts w:hAnsi="宋体"/>
          <w:color w:val="000000"/>
          <w:sz w:val="21"/>
          <w:szCs w:val="21"/>
        </w:rPr>
      </w:pPr>
    </w:p>
    <w:p w14:paraId="3E07D858">
      <w:pPr>
        <w:spacing w:line="400" w:lineRule="auto"/>
        <w:ind w:firstLine="3614" w:firstLineChars="1000"/>
        <w:jc w:val="both"/>
        <w:rPr>
          <w:rFonts w:hint="eastAsia" w:ascii="新宋体" w:hAnsi="新宋体" w:eastAsia="新宋体" w:cs="新宋体"/>
          <w:b/>
          <w:color w:val="auto"/>
          <w:sz w:val="36"/>
          <w:szCs w:val="36"/>
        </w:rPr>
      </w:pPr>
      <w:bookmarkStart w:id="0" w:name="_Toc69919997"/>
      <w:bookmarkStart w:id="1" w:name="_Toc59167069"/>
      <w:bookmarkStart w:id="2" w:name="_Toc382992262"/>
    </w:p>
    <w:p w14:paraId="4E722278">
      <w:pPr>
        <w:spacing w:line="400" w:lineRule="auto"/>
        <w:ind w:firstLine="3614" w:firstLineChars="1000"/>
        <w:jc w:val="both"/>
        <w:rPr>
          <w:rFonts w:hint="eastAsia" w:ascii="新宋体" w:hAnsi="新宋体" w:eastAsia="新宋体" w:cs="新宋体"/>
          <w:b/>
          <w:color w:val="auto"/>
          <w:sz w:val="36"/>
          <w:szCs w:val="36"/>
        </w:rPr>
      </w:pPr>
    </w:p>
    <w:p w14:paraId="7A445B70">
      <w:pPr>
        <w:spacing w:line="400" w:lineRule="auto"/>
        <w:ind w:firstLine="3614" w:firstLineChars="1000"/>
        <w:jc w:val="both"/>
        <w:rPr>
          <w:rFonts w:hint="eastAsia" w:ascii="新宋体" w:hAnsi="新宋体" w:eastAsia="新宋体" w:cs="新宋体"/>
          <w:b/>
          <w:color w:val="auto"/>
          <w:sz w:val="36"/>
          <w:szCs w:val="36"/>
        </w:rPr>
      </w:pPr>
    </w:p>
    <w:p w14:paraId="64225BD1">
      <w:pPr>
        <w:spacing w:line="400" w:lineRule="auto"/>
        <w:ind w:firstLine="3614" w:firstLineChars="1000"/>
        <w:jc w:val="both"/>
        <w:rPr>
          <w:rFonts w:hint="eastAsia" w:ascii="新宋体" w:hAnsi="新宋体" w:eastAsia="新宋体" w:cs="新宋体"/>
          <w:b/>
          <w:color w:val="auto"/>
          <w:sz w:val="36"/>
          <w:szCs w:val="36"/>
        </w:rPr>
      </w:pPr>
    </w:p>
    <w:p w14:paraId="3D08D870">
      <w:pPr>
        <w:spacing w:line="400" w:lineRule="auto"/>
        <w:ind w:firstLine="3614" w:firstLineChars="1000"/>
        <w:jc w:val="both"/>
        <w:rPr>
          <w:rFonts w:ascii="宋体" w:hAnsi="宋体"/>
          <w:b/>
          <w:color w:val="auto"/>
          <w:sz w:val="36"/>
          <w:szCs w:val="36"/>
        </w:rPr>
      </w:pPr>
      <w:r>
        <w:rPr>
          <w:rFonts w:hint="eastAsia" w:ascii="新宋体" w:hAnsi="新宋体" w:eastAsia="新宋体" w:cs="新宋体"/>
          <w:b/>
          <w:color w:val="auto"/>
          <w:sz w:val="36"/>
          <w:szCs w:val="36"/>
        </w:rPr>
        <w:t>评比办法</w:t>
      </w:r>
    </w:p>
    <w:p w14:paraId="38E752CF">
      <w:pPr>
        <w:pStyle w:val="2"/>
        <w:numPr>
          <w:ilvl w:val="0"/>
          <w:numId w:val="0"/>
        </w:numPr>
        <w:adjustRightInd w:val="0"/>
        <w:spacing w:line="400" w:lineRule="auto"/>
        <w:rPr>
          <w:rFonts w:hint="eastAsia" w:ascii="新宋体" w:hAnsi="新宋体" w:eastAsia="新宋体" w:cs="新宋体"/>
          <w:b/>
          <w:color w:val="auto"/>
          <w:szCs w:val="21"/>
        </w:rPr>
      </w:pPr>
      <w:r>
        <w:rPr>
          <w:rFonts w:hint="eastAsia" w:ascii="新宋体" w:hAnsi="新宋体" w:eastAsia="新宋体" w:cs="新宋体"/>
          <w:b/>
          <w:color w:val="auto"/>
          <w:szCs w:val="21"/>
          <w:lang w:val="en-US" w:eastAsia="zh-CN"/>
        </w:rPr>
        <w:t>1.</w:t>
      </w:r>
      <w:r>
        <w:rPr>
          <w:rFonts w:hint="eastAsia" w:ascii="新宋体" w:hAnsi="新宋体" w:eastAsia="新宋体" w:cs="新宋体"/>
          <w:b/>
          <w:color w:val="auto"/>
          <w:szCs w:val="21"/>
        </w:rPr>
        <w:t>评比方法</w:t>
      </w:r>
    </w:p>
    <w:p w14:paraId="34C351E3">
      <w:pPr>
        <w:pStyle w:val="2"/>
        <w:numPr>
          <w:ilvl w:val="0"/>
          <w:numId w:val="0"/>
        </w:numPr>
        <w:adjustRightInd w:val="0"/>
        <w:spacing w:line="400" w:lineRule="auto"/>
        <w:ind w:firstLine="482" w:firstLineChars="200"/>
        <w:rPr>
          <w:rFonts w:hint="eastAsia" w:ascii="新宋体" w:hAnsi="新宋体" w:eastAsia="新宋体" w:cs="新宋体"/>
          <w:b/>
          <w:color w:val="auto"/>
          <w:szCs w:val="21"/>
          <w:lang w:eastAsia="zh-CN"/>
        </w:rPr>
      </w:pPr>
      <w:r>
        <w:rPr>
          <w:rFonts w:hint="eastAsia" w:ascii="新宋体" w:hAnsi="新宋体" w:eastAsia="新宋体" w:cs="新宋体"/>
          <w:b/>
          <w:color w:val="auto"/>
          <w:szCs w:val="21"/>
          <w:lang w:eastAsia="zh-CN"/>
        </w:rPr>
        <w:t>采用综合评分法</w:t>
      </w:r>
    </w:p>
    <w:p w14:paraId="7F76EAAC">
      <w:pPr>
        <w:pStyle w:val="2"/>
        <w:adjustRightInd w:val="0"/>
        <w:spacing w:line="400" w:lineRule="auto"/>
        <w:rPr>
          <w:rFonts w:hAnsi="宋体"/>
          <w:b/>
          <w:color w:val="auto"/>
          <w:szCs w:val="21"/>
        </w:rPr>
      </w:pPr>
      <w:r>
        <w:rPr>
          <w:rFonts w:hint="eastAsia" w:ascii="新宋体" w:hAnsi="新宋体" w:eastAsia="新宋体" w:cs="新宋体"/>
          <w:b/>
          <w:color w:val="auto"/>
          <w:szCs w:val="21"/>
        </w:rPr>
        <w:t>2. 评审标准</w:t>
      </w:r>
    </w:p>
    <w:p w14:paraId="795D4F90">
      <w:pPr>
        <w:pStyle w:val="2"/>
        <w:adjustRightInd w:val="0"/>
        <w:spacing w:line="400" w:lineRule="auto"/>
        <w:rPr>
          <w:rFonts w:hAnsi="宋体"/>
          <w:b/>
          <w:color w:val="auto"/>
          <w:szCs w:val="24"/>
        </w:rPr>
      </w:pPr>
      <w:r>
        <w:rPr>
          <w:rFonts w:hint="eastAsia" w:ascii="新宋体" w:hAnsi="新宋体" w:eastAsia="新宋体" w:cs="新宋体"/>
          <w:b/>
          <w:color w:val="auto"/>
          <w:szCs w:val="24"/>
        </w:rPr>
        <w:t>商务评分部分（</w:t>
      </w:r>
      <w:r>
        <w:rPr>
          <w:rFonts w:hint="eastAsia" w:ascii="新宋体" w:hAnsi="新宋体" w:eastAsia="新宋体" w:cs="新宋体"/>
          <w:b/>
          <w:color w:val="auto"/>
          <w:szCs w:val="24"/>
          <w:lang w:val="en-US" w:eastAsia="zh-CN"/>
        </w:rPr>
        <w:t>48</w:t>
      </w:r>
      <w:r>
        <w:rPr>
          <w:rFonts w:hint="eastAsia" w:ascii="新宋体" w:hAnsi="新宋体" w:eastAsia="新宋体" w:cs="新宋体"/>
          <w:b/>
          <w:color w:val="auto"/>
          <w:szCs w:val="24"/>
        </w:rPr>
        <w:t>分）</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489"/>
        <w:gridCol w:w="1656"/>
        <w:gridCol w:w="3178"/>
        <w:gridCol w:w="1741"/>
      </w:tblGrid>
      <w:tr w14:paraId="2015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5794A6BC">
            <w:pPr>
              <w:spacing w:line="400" w:lineRule="auto"/>
              <w:jc w:val="center"/>
              <w:rPr>
                <w:rFonts w:ascii="宋体" w:hAnsi="宋体"/>
                <w:color w:val="auto"/>
              </w:rPr>
            </w:pPr>
            <w:r>
              <w:rPr>
                <w:rFonts w:hint="eastAsia" w:ascii="新宋体" w:hAnsi="新宋体" w:eastAsia="新宋体" w:cs="新宋体"/>
                <w:color w:val="auto"/>
              </w:rPr>
              <w:t>序号</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146AEA4D">
            <w:pPr>
              <w:spacing w:line="400" w:lineRule="auto"/>
              <w:jc w:val="center"/>
              <w:rPr>
                <w:rFonts w:ascii="宋体" w:hAnsi="宋体"/>
                <w:color w:val="auto"/>
              </w:rPr>
            </w:pPr>
            <w:r>
              <w:rPr>
                <w:rFonts w:hint="eastAsia" w:ascii="新宋体" w:hAnsi="新宋体" w:eastAsia="新宋体" w:cs="新宋体"/>
                <w:color w:val="auto"/>
              </w:rPr>
              <w:t>项目</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2D70AF73">
            <w:pPr>
              <w:spacing w:line="400" w:lineRule="auto"/>
              <w:jc w:val="center"/>
              <w:rPr>
                <w:rFonts w:ascii="宋体" w:hAnsi="宋体"/>
                <w:color w:val="auto"/>
              </w:rPr>
            </w:pPr>
            <w:r>
              <w:rPr>
                <w:rFonts w:hint="eastAsia" w:ascii="新宋体" w:hAnsi="新宋体" w:eastAsia="新宋体" w:cs="新宋体"/>
                <w:color w:val="auto"/>
              </w:rPr>
              <w:t>分值</w:t>
            </w:r>
          </w:p>
        </w:tc>
        <w:tc>
          <w:tcPr>
            <w:tcW w:w="1865" w:type="pct"/>
            <w:tcBorders>
              <w:top w:val="single" w:color="auto" w:sz="4" w:space="0"/>
              <w:left w:val="single" w:color="auto" w:sz="4" w:space="0"/>
              <w:bottom w:val="single" w:color="auto" w:sz="4" w:space="0"/>
              <w:right w:val="single" w:color="auto" w:sz="4" w:space="0"/>
            </w:tcBorders>
            <w:noWrap w:val="0"/>
            <w:vAlign w:val="center"/>
          </w:tcPr>
          <w:p w14:paraId="0BE9888D">
            <w:pPr>
              <w:spacing w:line="400" w:lineRule="auto"/>
              <w:jc w:val="center"/>
              <w:rPr>
                <w:rFonts w:hint="eastAsia" w:ascii="新宋体" w:hAnsi="新宋体" w:eastAsia="新宋体" w:cs="新宋体"/>
                <w:color w:val="auto"/>
                <w:lang w:eastAsia="zh-CN"/>
              </w:rPr>
            </w:pPr>
            <w:r>
              <w:rPr>
                <w:rFonts w:hint="eastAsia" w:ascii="新宋体" w:hAnsi="新宋体" w:eastAsia="新宋体" w:cs="新宋体"/>
                <w:color w:val="auto"/>
                <w:lang w:eastAsia="zh-CN"/>
              </w:rPr>
              <w:t>评分标准</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561F1639">
            <w:pPr>
              <w:spacing w:line="400" w:lineRule="auto"/>
              <w:jc w:val="center"/>
              <w:rPr>
                <w:rFonts w:hint="eastAsia" w:ascii="新宋体" w:hAnsi="新宋体" w:eastAsia="新宋体" w:cs="新宋体"/>
                <w:color w:val="auto"/>
                <w:lang w:eastAsia="zh-CN"/>
              </w:rPr>
            </w:pPr>
            <w:r>
              <w:rPr>
                <w:rFonts w:hint="eastAsia" w:ascii="新宋体" w:hAnsi="新宋体" w:eastAsia="新宋体" w:cs="新宋体"/>
                <w:color w:val="auto"/>
                <w:lang w:eastAsia="zh-CN"/>
              </w:rPr>
              <w:t>备注</w:t>
            </w:r>
          </w:p>
        </w:tc>
      </w:tr>
      <w:tr w14:paraId="287E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63B6B0EB">
            <w:pPr>
              <w:spacing w:line="400" w:lineRule="auto"/>
              <w:jc w:val="center"/>
              <w:rPr>
                <w:rFonts w:ascii="宋体" w:hAnsi="宋体"/>
                <w:color w:val="auto"/>
                <w:szCs w:val="21"/>
              </w:rPr>
            </w:pPr>
            <w:r>
              <w:rPr>
                <w:rFonts w:hint="eastAsia" w:ascii="新宋体" w:hAnsi="新宋体" w:eastAsia="新宋体" w:cs="新宋体"/>
                <w:color w:val="auto"/>
                <w:szCs w:val="21"/>
              </w:rPr>
              <w:t>1</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71D1AFD7">
            <w:pPr>
              <w:spacing w:line="400" w:lineRule="auto"/>
              <w:rPr>
                <w:rFonts w:ascii="宋体" w:hAnsi="宋体"/>
                <w:color w:val="auto"/>
                <w:szCs w:val="21"/>
              </w:rPr>
            </w:pPr>
            <w:r>
              <w:rPr>
                <w:rFonts w:hint="eastAsia" w:ascii="新宋体" w:hAnsi="新宋体" w:eastAsia="新宋体" w:cs="新宋体"/>
                <w:color w:val="auto"/>
                <w:szCs w:val="21"/>
              </w:rPr>
              <w:t>投标资料</w:t>
            </w:r>
            <w:r>
              <w:rPr>
                <w:rFonts w:ascii="新宋体" w:hAnsi="新宋体" w:eastAsia="新宋体" w:cs="新宋体"/>
                <w:color w:val="auto"/>
                <w:szCs w:val="21"/>
              </w:rPr>
              <w:t>完整性及响应</w:t>
            </w:r>
            <w:r>
              <w:rPr>
                <w:rFonts w:hint="eastAsia" w:ascii="新宋体" w:hAnsi="新宋体" w:eastAsia="新宋体" w:cs="新宋体"/>
                <w:color w:val="auto"/>
                <w:szCs w:val="21"/>
              </w:rPr>
              <w:t>性</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40FCC810">
            <w:pPr>
              <w:spacing w:line="400" w:lineRule="auto"/>
              <w:jc w:val="center"/>
              <w:rPr>
                <w:rFonts w:ascii="仿宋" w:hAnsi="仿宋" w:eastAsia="仿宋"/>
                <w:color w:val="auto"/>
                <w:szCs w:val="21"/>
              </w:rPr>
            </w:pPr>
            <w:r>
              <w:rPr>
                <w:rFonts w:hint="eastAsia" w:ascii="新宋体" w:hAnsi="新宋体" w:eastAsia="新宋体" w:cs="新宋体"/>
                <w:color w:val="auto"/>
                <w:szCs w:val="21"/>
                <w:lang w:val="en-US" w:eastAsia="zh-CN"/>
              </w:rPr>
              <w:t>24</w:t>
            </w:r>
            <w:r>
              <w:rPr>
                <w:rFonts w:hint="eastAsia" w:ascii="新宋体" w:hAnsi="新宋体" w:eastAsia="新宋体" w:cs="新宋体"/>
                <w:color w:val="auto"/>
                <w:szCs w:val="21"/>
              </w:rPr>
              <w:t>分</w:t>
            </w:r>
            <w:r>
              <w:rPr>
                <w:rFonts w:ascii="新宋体" w:hAnsi="新宋体" w:eastAsia="新宋体" w:cs="新宋体"/>
                <w:color w:val="auto"/>
                <w:szCs w:val="21"/>
              </w:rPr>
              <w:t xml:space="preserve"> </w:t>
            </w:r>
          </w:p>
        </w:tc>
        <w:tc>
          <w:tcPr>
            <w:tcW w:w="1865" w:type="pct"/>
            <w:tcBorders>
              <w:top w:val="single" w:color="auto" w:sz="4" w:space="0"/>
              <w:left w:val="single" w:color="auto" w:sz="4" w:space="0"/>
              <w:bottom w:val="single" w:color="auto" w:sz="4" w:space="0"/>
              <w:right w:val="single" w:color="auto" w:sz="4" w:space="0"/>
            </w:tcBorders>
            <w:noWrap w:val="0"/>
            <w:vAlign w:val="center"/>
          </w:tcPr>
          <w:p w14:paraId="668E5FE5">
            <w:pPr>
              <w:spacing w:line="400" w:lineRule="auto"/>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eastAsia="zh-CN"/>
              </w:rPr>
              <w:t>提供营业执照复印件、法人身份证复印件、开户许可证复印件、投标保证金回单、卫生许可证复印件、食品生产许可证复印件、食品经营许可证复印件、货源来源相关证明、近</w:t>
            </w:r>
            <w:r>
              <w:rPr>
                <w:rFonts w:hint="eastAsia" w:ascii="新宋体" w:hAnsi="新宋体" w:eastAsia="新宋体" w:cs="新宋体"/>
                <w:color w:val="auto"/>
                <w:szCs w:val="21"/>
                <w:lang w:val="en-US" w:eastAsia="zh-CN"/>
              </w:rPr>
              <w:t>3个月公司的销售流水（追溯凭证）清单、廉洁合同、个人征信原件、相关从业人员健康证复印件。</w:t>
            </w:r>
          </w:p>
          <w:p w14:paraId="1B4E4F4D">
            <w:pPr>
              <w:spacing w:line="400" w:lineRule="auto"/>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(每项2分，满分24分)</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4106E209">
            <w:pPr>
              <w:spacing w:line="400" w:lineRule="auto"/>
              <w:jc w:val="both"/>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材料需加盖公章；评标小组到投标人实地考察需进行复核</w:t>
            </w:r>
          </w:p>
        </w:tc>
      </w:tr>
      <w:tr w14:paraId="122BD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0BEC8AEE">
            <w:pPr>
              <w:spacing w:line="40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58E522CB">
            <w:pPr>
              <w:spacing w:line="400" w:lineRule="auto"/>
              <w:rPr>
                <w:rFonts w:hint="eastAsia" w:ascii="仿宋" w:hAnsi="仿宋" w:eastAsia="仿宋"/>
                <w:color w:val="auto"/>
                <w:szCs w:val="21"/>
                <w:lang w:eastAsia="zh-CN"/>
              </w:rPr>
            </w:pPr>
            <w:r>
              <w:rPr>
                <w:rFonts w:hint="eastAsia" w:ascii="新宋体" w:hAnsi="新宋体" w:eastAsia="新宋体" w:cs="新宋体"/>
                <w:color w:val="auto"/>
                <w:szCs w:val="21"/>
                <w:lang w:eastAsia="zh-CN"/>
              </w:rPr>
              <w:t>服务承诺</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2A1A52E5">
            <w:pPr>
              <w:spacing w:line="400" w:lineRule="auto"/>
              <w:jc w:val="center"/>
              <w:rPr>
                <w:rFonts w:ascii="仿宋" w:hAnsi="仿宋" w:eastAsia="仿宋"/>
                <w:color w:val="auto"/>
                <w:szCs w:val="21"/>
              </w:rPr>
            </w:pPr>
            <w:r>
              <w:rPr>
                <w:rFonts w:hint="eastAsia" w:ascii="新宋体" w:hAnsi="新宋体" w:eastAsia="新宋体" w:cs="新宋体"/>
                <w:color w:val="auto"/>
                <w:szCs w:val="21"/>
                <w:lang w:val="en-US" w:eastAsia="zh-CN"/>
              </w:rPr>
              <w:t>2</w:t>
            </w:r>
            <w:r>
              <w:rPr>
                <w:rFonts w:hint="eastAsia" w:ascii="新宋体" w:hAnsi="新宋体" w:eastAsia="新宋体" w:cs="新宋体"/>
                <w:color w:val="auto"/>
                <w:szCs w:val="21"/>
              </w:rPr>
              <w:t>分</w:t>
            </w:r>
          </w:p>
        </w:tc>
        <w:tc>
          <w:tcPr>
            <w:tcW w:w="1865" w:type="pct"/>
            <w:tcBorders>
              <w:top w:val="single" w:color="auto" w:sz="4" w:space="0"/>
              <w:left w:val="single" w:color="auto" w:sz="4" w:space="0"/>
              <w:bottom w:val="single" w:color="auto" w:sz="4" w:space="0"/>
              <w:right w:val="single" w:color="auto" w:sz="4" w:space="0"/>
            </w:tcBorders>
            <w:noWrap w:val="0"/>
            <w:vAlign w:val="center"/>
          </w:tcPr>
          <w:p w14:paraId="3CDB6312">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提供食品质量安全服务承诺</w:t>
            </w:r>
          </w:p>
          <w:p w14:paraId="35510B4B">
            <w:pPr>
              <w:spacing w:line="400" w:lineRule="auto"/>
              <w:jc w:val="center"/>
              <w:rPr>
                <w:rFonts w:hint="eastAsia" w:ascii="新宋体" w:hAnsi="新宋体" w:eastAsia="新宋体" w:cs="新宋体"/>
                <w:color w:val="auto"/>
                <w:szCs w:val="21"/>
                <w:lang w:eastAsia="zh-CN"/>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14:paraId="17822BC6">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材料需加盖公章</w:t>
            </w:r>
          </w:p>
        </w:tc>
      </w:tr>
      <w:tr w14:paraId="6721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4AA9DE2D">
            <w:pPr>
              <w:spacing w:line="400" w:lineRule="auto"/>
              <w:jc w:val="center"/>
              <w:rPr>
                <w:rFonts w:hint="eastAsia" w:ascii="宋体" w:hAnsi="宋体"/>
                <w:color w:val="auto"/>
                <w:szCs w:val="21"/>
                <w:lang w:val="en-US" w:eastAsia="zh-CN"/>
              </w:rPr>
            </w:pPr>
            <w:r>
              <w:rPr>
                <w:rFonts w:hint="eastAsia" w:ascii="宋体" w:hAnsi="宋体"/>
                <w:color w:val="auto"/>
                <w:szCs w:val="21"/>
                <w:lang w:val="en-US" w:eastAsia="zh-CN"/>
              </w:rPr>
              <w:t>3</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04D32B90">
            <w:pPr>
              <w:spacing w:line="400" w:lineRule="auto"/>
              <w:rPr>
                <w:rFonts w:hint="eastAsia" w:ascii="新宋体" w:hAnsi="新宋体" w:eastAsia="新宋体" w:cs="新宋体"/>
                <w:color w:val="auto"/>
                <w:szCs w:val="21"/>
                <w:lang w:eastAsia="zh-CN"/>
              </w:rPr>
            </w:pPr>
            <w:r>
              <w:rPr>
                <w:rFonts w:hint="eastAsia" w:ascii="新宋体" w:hAnsi="新宋体" w:eastAsia="新宋体" w:cs="新宋体"/>
                <w:color w:val="auto"/>
                <w:szCs w:val="21"/>
              </w:rPr>
              <w:t>经营场所</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17CAD063">
            <w:pPr>
              <w:spacing w:line="400" w:lineRule="auto"/>
              <w:jc w:val="center"/>
              <w:rPr>
                <w:rFonts w:hint="eastAsia" w:ascii="新宋体" w:hAnsi="新宋体" w:eastAsia="新宋体" w:cs="新宋体"/>
                <w:color w:val="auto"/>
                <w:szCs w:val="21"/>
              </w:rPr>
            </w:pPr>
            <w:r>
              <w:rPr>
                <w:rFonts w:hint="eastAsia" w:ascii="新宋体" w:hAnsi="新宋体" w:eastAsia="新宋体" w:cs="新宋体"/>
                <w:color w:val="auto"/>
                <w:szCs w:val="21"/>
                <w:lang w:val="en-US" w:eastAsia="zh-CN"/>
              </w:rPr>
              <w:t>5</w:t>
            </w:r>
            <w:r>
              <w:rPr>
                <w:rFonts w:hint="eastAsia" w:ascii="新宋体" w:hAnsi="新宋体" w:eastAsia="新宋体" w:cs="新宋体"/>
                <w:color w:val="auto"/>
                <w:szCs w:val="21"/>
              </w:rPr>
              <w:t>分</w:t>
            </w:r>
          </w:p>
        </w:tc>
        <w:tc>
          <w:tcPr>
            <w:tcW w:w="1865" w:type="pct"/>
            <w:tcBorders>
              <w:top w:val="single" w:color="auto" w:sz="4" w:space="0"/>
              <w:left w:val="single" w:color="auto" w:sz="4" w:space="0"/>
              <w:bottom w:val="single" w:color="auto" w:sz="4" w:space="0"/>
              <w:right w:val="single" w:color="auto" w:sz="4" w:space="0"/>
            </w:tcBorders>
            <w:noWrap w:val="0"/>
            <w:vAlign w:val="center"/>
          </w:tcPr>
          <w:p w14:paraId="2785BCDF">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提供经营场所的房产证明或租赁协议复印件</w:t>
            </w:r>
          </w:p>
          <w:p w14:paraId="3439481E">
            <w:pPr>
              <w:spacing w:line="400" w:lineRule="auto"/>
              <w:jc w:val="center"/>
              <w:rPr>
                <w:rFonts w:hint="eastAsia" w:ascii="新宋体" w:hAnsi="新宋体" w:eastAsia="新宋体" w:cs="新宋体"/>
                <w:color w:val="auto"/>
                <w:szCs w:val="21"/>
                <w:lang w:eastAsia="zh-CN"/>
              </w:rPr>
            </w:pPr>
          </w:p>
        </w:tc>
        <w:tc>
          <w:tcPr>
            <w:tcW w:w="1021" w:type="pct"/>
            <w:tcBorders>
              <w:top w:val="single" w:color="auto" w:sz="4" w:space="0"/>
              <w:left w:val="single" w:color="auto" w:sz="4" w:space="0"/>
              <w:bottom w:val="single" w:color="auto" w:sz="4" w:space="0"/>
              <w:right w:val="single" w:color="auto" w:sz="4" w:space="0"/>
            </w:tcBorders>
            <w:noWrap w:val="0"/>
            <w:vAlign w:val="center"/>
          </w:tcPr>
          <w:p w14:paraId="708D4883">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材料需加盖公章；评标小组到投标人实地考察需进行复核</w:t>
            </w:r>
          </w:p>
        </w:tc>
      </w:tr>
      <w:tr w14:paraId="54E4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0177A224">
            <w:pPr>
              <w:spacing w:line="400" w:lineRule="auto"/>
              <w:jc w:val="center"/>
              <w:rPr>
                <w:rFonts w:hint="eastAsia" w:ascii="宋体" w:hAnsi="宋体" w:eastAsia="宋体"/>
                <w:color w:val="auto"/>
                <w:szCs w:val="21"/>
                <w:lang w:val="en-US" w:eastAsia="zh-CN"/>
              </w:rPr>
            </w:pPr>
            <w:r>
              <w:rPr>
                <w:rFonts w:hint="eastAsia" w:ascii="新宋体" w:hAnsi="新宋体" w:eastAsia="新宋体" w:cs="新宋体"/>
                <w:color w:val="auto"/>
                <w:szCs w:val="21"/>
                <w:lang w:val="en-US" w:eastAsia="zh-CN"/>
              </w:rPr>
              <w:t>4</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6420AF81">
            <w:pPr>
              <w:spacing w:line="400" w:lineRule="auto"/>
              <w:rPr>
                <w:rFonts w:ascii="仿宋" w:hAnsi="仿宋" w:eastAsia="仿宋"/>
                <w:color w:val="auto"/>
                <w:szCs w:val="21"/>
              </w:rPr>
            </w:pPr>
            <w:r>
              <w:rPr>
                <w:rFonts w:hint="eastAsia" w:ascii="新宋体" w:hAnsi="新宋体" w:eastAsia="新宋体" w:cs="新宋体"/>
                <w:color w:val="auto"/>
                <w:szCs w:val="21"/>
              </w:rPr>
              <w:t>是否</w:t>
            </w:r>
            <w:r>
              <w:rPr>
                <w:rFonts w:hint="eastAsia" w:ascii="新宋体" w:hAnsi="新宋体" w:eastAsia="新宋体" w:cs="新宋体"/>
                <w:color w:val="auto"/>
                <w:szCs w:val="21"/>
                <w:lang w:eastAsia="zh-CN"/>
              </w:rPr>
              <w:t>有其他酒</w:t>
            </w:r>
            <w:r>
              <w:rPr>
                <w:rFonts w:hint="eastAsia" w:ascii="新宋体" w:hAnsi="新宋体" w:eastAsia="新宋体" w:cs="新宋体"/>
                <w:color w:val="auto"/>
                <w:szCs w:val="21"/>
              </w:rPr>
              <w:t>店</w:t>
            </w:r>
            <w:r>
              <w:rPr>
                <w:rFonts w:hint="eastAsia" w:ascii="新宋体" w:hAnsi="新宋体" w:eastAsia="新宋体" w:cs="新宋体"/>
                <w:color w:val="auto"/>
                <w:szCs w:val="21"/>
                <w:lang w:eastAsia="zh-CN"/>
              </w:rPr>
              <w:t>、超市、机关企事业单位的相关食材</w:t>
            </w:r>
            <w:r>
              <w:rPr>
                <w:rFonts w:hint="eastAsia" w:ascii="新宋体" w:hAnsi="新宋体" w:eastAsia="新宋体" w:cs="新宋体"/>
                <w:color w:val="auto"/>
                <w:szCs w:val="21"/>
              </w:rPr>
              <w:t>配送的</w:t>
            </w:r>
            <w:r>
              <w:rPr>
                <w:rFonts w:hint="eastAsia" w:ascii="新宋体" w:hAnsi="新宋体" w:eastAsia="新宋体" w:cs="新宋体"/>
                <w:color w:val="auto"/>
                <w:szCs w:val="21"/>
                <w:lang w:eastAsia="zh-CN"/>
              </w:rPr>
              <w:t>证明</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78F3FEA0">
            <w:pPr>
              <w:spacing w:line="400" w:lineRule="auto"/>
              <w:jc w:val="center"/>
              <w:rPr>
                <w:rFonts w:ascii="仿宋" w:hAnsi="仿宋" w:eastAsia="仿宋"/>
                <w:color w:val="auto"/>
                <w:szCs w:val="21"/>
              </w:rPr>
            </w:pPr>
            <w:r>
              <w:rPr>
                <w:rFonts w:hint="eastAsia" w:ascii="新宋体" w:hAnsi="新宋体" w:eastAsia="新宋体" w:cs="新宋体"/>
                <w:color w:val="auto"/>
                <w:szCs w:val="21"/>
                <w:lang w:val="en-US" w:eastAsia="zh-CN"/>
              </w:rPr>
              <w:t>15</w:t>
            </w:r>
            <w:r>
              <w:rPr>
                <w:rFonts w:hint="eastAsia" w:ascii="新宋体" w:hAnsi="新宋体" w:eastAsia="新宋体" w:cs="新宋体"/>
                <w:color w:val="auto"/>
                <w:szCs w:val="21"/>
              </w:rPr>
              <w:t>分</w:t>
            </w:r>
          </w:p>
        </w:tc>
        <w:tc>
          <w:tcPr>
            <w:tcW w:w="1865" w:type="pct"/>
            <w:tcBorders>
              <w:top w:val="single" w:color="auto" w:sz="4" w:space="0"/>
              <w:left w:val="single" w:color="auto" w:sz="4" w:space="0"/>
              <w:bottom w:val="single" w:color="auto" w:sz="4" w:space="0"/>
              <w:right w:val="single" w:color="auto" w:sz="4" w:space="0"/>
            </w:tcBorders>
            <w:noWrap w:val="0"/>
            <w:vAlign w:val="center"/>
          </w:tcPr>
          <w:p w14:paraId="69AE36C2">
            <w:pPr>
              <w:spacing w:line="400" w:lineRule="auto"/>
              <w:jc w:val="left"/>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eastAsia="zh-CN"/>
              </w:rPr>
              <w:t>近一年合作过的酒店、超市、机关企事业单位的合同</w:t>
            </w:r>
            <w:r>
              <w:rPr>
                <w:rFonts w:hint="eastAsia" w:ascii="新宋体" w:hAnsi="新宋体" w:eastAsia="新宋体" w:cs="新宋体"/>
                <w:color w:val="auto"/>
                <w:szCs w:val="21"/>
                <w:lang w:val="en-US" w:eastAsia="zh-CN"/>
              </w:rPr>
              <w:t>或者</w:t>
            </w:r>
            <w:r>
              <w:rPr>
                <w:rFonts w:hint="eastAsia" w:ascii="新宋体" w:hAnsi="新宋体" w:eastAsia="新宋体" w:cs="新宋体"/>
                <w:color w:val="auto"/>
                <w:szCs w:val="21"/>
              </w:rPr>
              <w:t>供货证明文件</w:t>
            </w:r>
          </w:p>
          <w:p w14:paraId="0E6DE0DC">
            <w:pPr>
              <w:spacing w:line="400" w:lineRule="auto"/>
              <w:jc w:val="left"/>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val="en-US" w:eastAsia="zh-CN"/>
              </w:rPr>
              <w:t>（最低2家（含），2家以下0分；满足条件基本分6分，每多一家3分，满分15分）</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50BF855A">
            <w:pPr>
              <w:spacing w:line="400" w:lineRule="auto"/>
              <w:jc w:val="left"/>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材料需加盖公章，证明文件需原件</w:t>
            </w:r>
          </w:p>
        </w:tc>
      </w:tr>
      <w:tr w14:paraId="3B4B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267" w:type="pct"/>
            <w:tcBorders>
              <w:top w:val="single" w:color="auto" w:sz="4" w:space="0"/>
              <w:left w:val="single" w:color="auto" w:sz="4" w:space="0"/>
              <w:bottom w:val="single" w:color="auto" w:sz="4" w:space="0"/>
              <w:right w:val="single" w:color="auto" w:sz="4" w:space="0"/>
            </w:tcBorders>
            <w:noWrap w:val="0"/>
            <w:vAlign w:val="center"/>
          </w:tcPr>
          <w:p w14:paraId="248409E8">
            <w:pPr>
              <w:spacing w:line="400" w:lineRule="auto"/>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5</w:t>
            </w:r>
          </w:p>
        </w:tc>
        <w:tc>
          <w:tcPr>
            <w:tcW w:w="874" w:type="pct"/>
            <w:tcBorders>
              <w:top w:val="single" w:color="auto" w:sz="4" w:space="0"/>
              <w:left w:val="single" w:color="auto" w:sz="4" w:space="0"/>
              <w:bottom w:val="single" w:color="auto" w:sz="4" w:space="0"/>
              <w:right w:val="single" w:color="auto" w:sz="4" w:space="0"/>
            </w:tcBorders>
            <w:noWrap w:val="0"/>
            <w:vAlign w:val="center"/>
          </w:tcPr>
          <w:p w14:paraId="3D73DDBE">
            <w:pPr>
              <w:spacing w:line="400" w:lineRule="auto"/>
              <w:jc w:val="center"/>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账期</w:t>
            </w:r>
          </w:p>
        </w:tc>
        <w:tc>
          <w:tcPr>
            <w:tcW w:w="972" w:type="pct"/>
            <w:tcBorders>
              <w:top w:val="single" w:color="auto" w:sz="4" w:space="0"/>
              <w:left w:val="single" w:color="auto" w:sz="4" w:space="0"/>
              <w:bottom w:val="single" w:color="auto" w:sz="4" w:space="0"/>
              <w:right w:val="single" w:color="auto" w:sz="4" w:space="0"/>
            </w:tcBorders>
            <w:noWrap w:val="0"/>
            <w:vAlign w:val="center"/>
          </w:tcPr>
          <w:p w14:paraId="05BB1963">
            <w:pPr>
              <w:spacing w:line="400" w:lineRule="auto"/>
              <w:jc w:val="center"/>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2分</w:t>
            </w:r>
          </w:p>
        </w:tc>
        <w:tc>
          <w:tcPr>
            <w:tcW w:w="1865" w:type="pct"/>
            <w:tcBorders>
              <w:top w:val="single" w:color="auto" w:sz="4" w:space="0"/>
              <w:left w:val="single" w:color="auto" w:sz="4" w:space="0"/>
              <w:bottom w:val="single" w:color="auto" w:sz="4" w:space="0"/>
              <w:right w:val="single" w:color="auto" w:sz="4" w:space="0"/>
            </w:tcBorders>
            <w:noWrap w:val="0"/>
            <w:vAlign w:val="center"/>
          </w:tcPr>
          <w:p w14:paraId="24538E5E">
            <w:pPr>
              <w:tabs>
                <w:tab w:val="left" w:pos="619"/>
              </w:tabs>
              <w:spacing w:line="400" w:lineRule="auto"/>
              <w:jc w:val="left"/>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ab/>
            </w:r>
            <w:r>
              <w:rPr>
                <w:rFonts w:hint="eastAsia" w:ascii="新宋体" w:hAnsi="新宋体" w:eastAsia="新宋体" w:cs="新宋体"/>
                <w:color w:val="auto"/>
                <w:szCs w:val="21"/>
                <w:lang w:val="en-US" w:eastAsia="zh-CN"/>
              </w:rPr>
              <w:t>投标人的结账期可承诺在3个月的得2分，2个月的得1分，2个月以内的不得分。</w:t>
            </w:r>
          </w:p>
        </w:tc>
        <w:tc>
          <w:tcPr>
            <w:tcW w:w="1021" w:type="pct"/>
            <w:tcBorders>
              <w:top w:val="single" w:color="auto" w:sz="4" w:space="0"/>
              <w:left w:val="single" w:color="auto" w:sz="4" w:space="0"/>
              <w:bottom w:val="single" w:color="auto" w:sz="4" w:space="0"/>
              <w:right w:val="single" w:color="auto" w:sz="4" w:space="0"/>
            </w:tcBorders>
            <w:noWrap w:val="0"/>
            <w:vAlign w:val="center"/>
          </w:tcPr>
          <w:p w14:paraId="390D0C92">
            <w:pPr>
              <w:spacing w:line="400" w:lineRule="auto"/>
              <w:jc w:val="left"/>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需要提供承诺函加盖公章</w:t>
            </w:r>
          </w:p>
        </w:tc>
      </w:tr>
    </w:tbl>
    <w:p w14:paraId="156EC770">
      <w:pPr>
        <w:pStyle w:val="2"/>
        <w:adjustRightInd w:val="0"/>
        <w:spacing w:line="400" w:lineRule="auto"/>
        <w:rPr>
          <w:rFonts w:hint="eastAsia" w:ascii="新宋体" w:hAnsi="新宋体" w:eastAsia="新宋体" w:cs="新宋体"/>
          <w:b/>
          <w:color w:val="auto"/>
          <w:sz w:val="21"/>
          <w:szCs w:val="21"/>
        </w:rPr>
      </w:pPr>
    </w:p>
    <w:p w14:paraId="7A64AD41">
      <w:pPr>
        <w:pStyle w:val="2"/>
        <w:adjustRightInd w:val="0"/>
        <w:spacing w:line="400" w:lineRule="auto"/>
        <w:rPr>
          <w:rFonts w:hint="eastAsia" w:ascii="新宋体" w:hAnsi="新宋体" w:eastAsia="新宋体" w:cs="新宋体"/>
          <w:b/>
          <w:color w:val="auto"/>
          <w:sz w:val="21"/>
          <w:szCs w:val="21"/>
        </w:rPr>
      </w:pPr>
    </w:p>
    <w:p w14:paraId="2CD8F9BD">
      <w:pPr>
        <w:pStyle w:val="2"/>
        <w:adjustRightInd w:val="0"/>
        <w:spacing w:line="400" w:lineRule="auto"/>
        <w:rPr>
          <w:rFonts w:hint="eastAsia" w:ascii="新宋体" w:hAnsi="新宋体" w:eastAsia="新宋体" w:cs="新宋体"/>
          <w:b/>
          <w:color w:val="auto"/>
          <w:sz w:val="21"/>
          <w:szCs w:val="21"/>
        </w:rPr>
      </w:pPr>
    </w:p>
    <w:p w14:paraId="39DE74B0">
      <w:pPr>
        <w:pStyle w:val="2"/>
        <w:adjustRightInd w:val="0"/>
        <w:spacing w:line="400" w:lineRule="auto"/>
        <w:rPr>
          <w:rFonts w:hAnsi="宋体"/>
          <w:b/>
          <w:color w:val="auto"/>
          <w:sz w:val="21"/>
          <w:szCs w:val="21"/>
        </w:rPr>
      </w:pPr>
      <w:r>
        <w:rPr>
          <w:rFonts w:hint="eastAsia" w:ascii="新宋体" w:hAnsi="新宋体" w:eastAsia="新宋体" w:cs="新宋体"/>
          <w:b/>
          <w:color w:val="auto"/>
          <w:sz w:val="21"/>
          <w:szCs w:val="21"/>
        </w:rPr>
        <w:t>技术评分部分（</w:t>
      </w:r>
      <w:r>
        <w:rPr>
          <w:rFonts w:hint="eastAsia" w:ascii="新宋体" w:hAnsi="新宋体" w:eastAsia="新宋体" w:cs="新宋体"/>
          <w:b/>
          <w:color w:val="auto"/>
          <w:sz w:val="21"/>
          <w:szCs w:val="21"/>
          <w:lang w:val="en-US" w:eastAsia="zh-CN"/>
        </w:rPr>
        <w:t>35</w:t>
      </w:r>
      <w:r>
        <w:rPr>
          <w:rFonts w:hint="eastAsia" w:ascii="新宋体" w:hAnsi="新宋体" w:eastAsia="新宋体" w:cs="新宋体"/>
          <w:b/>
          <w:color w:val="auto"/>
          <w:sz w:val="21"/>
          <w:szCs w:val="21"/>
        </w:rPr>
        <w:t>分）</w:t>
      </w:r>
    </w:p>
    <w:tbl>
      <w:tblPr>
        <w:tblStyle w:val="3"/>
        <w:tblW w:w="4852"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079"/>
        <w:gridCol w:w="1043"/>
        <w:gridCol w:w="2673"/>
        <w:gridCol w:w="1837"/>
      </w:tblGrid>
      <w:tr w14:paraId="6955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14:paraId="24EA165B">
            <w:pPr>
              <w:spacing w:line="400" w:lineRule="auto"/>
              <w:jc w:val="center"/>
              <w:rPr>
                <w:rFonts w:hint="eastAsia" w:ascii="新宋体" w:hAnsi="新宋体" w:eastAsia="新宋体" w:cs="新宋体"/>
                <w:color w:val="auto"/>
                <w:szCs w:val="21"/>
              </w:rPr>
            </w:pPr>
            <w:r>
              <w:rPr>
                <w:rFonts w:hint="eastAsia" w:ascii="新宋体" w:hAnsi="新宋体" w:eastAsia="新宋体" w:cs="新宋体"/>
                <w:color w:val="auto"/>
              </w:rPr>
              <w:t>序号</w:t>
            </w:r>
          </w:p>
        </w:tc>
        <w:tc>
          <w:tcPr>
            <w:tcW w:w="1256" w:type="pct"/>
            <w:tcBorders>
              <w:top w:val="single" w:color="auto" w:sz="4" w:space="0"/>
              <w:left w:val="single" w:color="auto" w:sz="4" w:space="0"/>
              <w:bottom w:val="single" w:color="auto" w:sz="4" w:space="0"/>
              <w:right w:val="single" w:color="auto" w:sz="4" w:space="0"/>
            </w:tcBorders>
            <w:noWrap w:val="0"/>
            <w:vAlign w:val="center"/>
          </w:tcPr>
          <w:p w14:paraId="5D950780">
            <w:pPr>
              <w:spacing w:line="400" w:lineRule="auto"/>
              <w:jc w:val="center"/>
              <w:rPr>
                <w:rFonts w:ascii="宋体" w:hAnsi="宋体"/>
                <w:color w:val="auto"/>
                <w:szCs w:val="21"/>
              </w:rPr>
            </w:pPr>
            <w:r>
              <w:rPr>
                <w:rFonts w:hint="eastAsia" w:ascii="新宋体" w:hAnsi="新宋体" w:eastAsia="新宋体" w:cs="新宋体"/>
                <w:color w:val="auto"/>
                <w:szCs w:val="21"/>
              </w:rPr>
              <w:t>项目</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0DD64CD0">
            <w:pPr>
              <w:spacing w:line="400" w:lineRule="auto"/>
              <w:jc w:val="center"/>
              <w:rPr>
                <w:rFonts w:ascii="宋体" w:hAnsi="宋体"/>
                <w:color w:val="auto"/>
                <w:szCs w:val="21"/>
              </w:rPr>
            </w:pPr>
            <w:r>
              <w:rPr>
                <w:rFonts w:hint="eastAsia" w:ascii="新宋体" w:hAnsi="新宋体" w:eastAsia="新宋体" w:cs="新宋体"/>
                <w:color w:val="auto"/>
                <w:szCs w:val="21"/>
              </w:rPr>
              <w:t>分值</w:t>
            </w:r>
          </w:p>
        </w:tc>
        <w:tc>
          <w:tcPr>
            <w:tcW w:w="2673" w:type="dxa"/>
            <w:tcBorders>
              <w:top w:val="single" w:color="auto" w:sz="4" w:space="0"/>
              <w:left w:val="single" w:color="auto" w:sz="4" w:space="0"/>
              <w:bottom w:val="single" w:color="auto" w:sz="4" w:space="0"/>
              <w:right w:val="single" w:color="auto" w:sz="4" w:space="0"/>
            </w:tcBorders>
            <w:noWrap w:val="0"/>
            <w:vAlign w:val="center"/>
          </w:tcPr>
          <w:p w14:paraId="6CD591C9">
            <w:pPr>
              <w:spacing w:line="400" w:lineRule="auto"/>
              <w:jc w:val="center"/>
              <w:rPr>
                <w:rFonts w:hint="eastAsia" w:ascii="新宋体" w:hAnsi="新宋体" w:eastAsia="新宋体" w:cs="新宋体"/>
                <w:color w:val="auto"/>
                <w:szCs w:val="21"/>
              </w:rPr>
            </w:pPr>
            <w:r>
              <w:rPr>
                <w:rFonts w:hint="eastAsia" w:ascii="新宋体" w:hAnsi="新宋体" w:eastAsia="新宋体" w:cs="新宋体"/>
                <w:color w:val="auto"/>
                <w:lang w:eastAsia="zh-CN"/>
              </w:rPr>
              <w:t>评分标准</w:t>
            </w:r>
          </w:p>
        </w:tc>
        <w:tc>
          <w:tcPr>
            <w:tcW w:w="1837" w:type="dxa"/>
            <w:tcBorders>
              <w:top w:val="single" w:color="auto" w:sz="4" w:space="0"/>
              <w:left w:val="single" w:color="auto" w:sz="4" w:space="0"/>
              <w:bottom w:val="single" w:color="auto" w:sz="4" w:space="0"/>
              <w:right w:val="single" w:color="auto" w:sz="4" w:space="0"/>
            </w:tcBorders>
            <w:noWrap w:val="0"/>
            <w:vAlign w:val="center"/>
          </w:tcPr>
          <w:p w14:paraId="6FEBBA31">
            <w:pPr>
              <w:spacing w:line="400" w:lineRule="auto"/>
              <w:jc w:val="center"/>
              <w:rPr>
                <w:rFonts w:ascii="新宋体" w:hAnsi="新宋体" w:eastAsia="新宋体" w:cs="新宋体"/>
                <w:color w:val="auto"/>
                <w:szCs w:val="21"/>
              </w:rPr>
            </w:pPr>
            <w:r>
              <w:rPr>
                <w:rFonts w:hint="eastAsia" w:ascii="新宋体" w:hAnsi="新宋体" w:eastAsia="新宋体" w:cs="新宋体"/>
                <w:color w:val="auto"/>
                <w:lang w:eastAsia="zh-CN"/>
              </w:rPr>
              <w:t>备注</w:t>
            </w:r>
          </w:p>
        </w:tc>
      </w:tr>
      <w:tr w14:paraId="2CD2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86" w:type="pct"/>
            <w:tcBorders>
              <w:top w:val="single" w:color="auto" w:sz="4" w:space="0"/>
              <w:left w:val="single" w:color="auto" w:sz="4" w:space="0"/>
              <w:bottom w:val="single" w:color="auto" w:sz="4" w:space="0"/>
              <w:right w:val="single" w:color="auto" w:sz="4" w:space="0"/>
            </w:tcBorders>
            <w:noWrap w:val="0"/>
            <w:vAlign w:val="center"/>
          </w:tcPr>
          <w:p w14:paraId="5AC69CBB">
            <w:pPr>
              <w:spacing w:line="400" w:lineRule="auto"/>
              <w:jc w:val="center"/>
              <w:rPr>
                <w:rFonts w:ascii="新宋体" w:hAnsi="新宋体" w:eastAsia="新宋体" w:cs="新宋体"/>
                <w:color w:val="auto"/>
                <w:szCs w:val="21"/>
              </w:rPr>
            </w:pPr>
            <w:r>
              <w:rPr>
                <w:rFonts w:hint="eastAsia" w:ascii="新宋体" w:hAnsi="新宋体" w:eastAsia="新宋体" w:cs="新宋体"/>
                <w:color w:val="auto"/>
                <w:szCs w:val="21"/>
              </w:rPr>
              <w:t>1</w:t>
            </w:r>
          </w:p>
        </w:tc>
        <w:tc>
          <w:tcPr>
            <w:tcW w:w="1256" w:type="pct"/>
            <w:tcBorders>
              <w:top w:val="single" w:color="auto" w:sz="4" w:space="0"/>
              <w:left w:val="single" w:color="auto" w:sz="4" w:space="0"/>
              <w:bottom w:val="single" w:color="auto" w:sz="4" w:space="0"/>
              <w:right w:val="single" w:color="auto" w:sz="4" w:space="0"/>
            </w:tcBorders>
            <w:noWrap w:val="0"/>
            <w:vAlign w:val="center"/>
          </w:tcPr>
          <w:p w14:paraId="2FE37D44">
            <w:pPr>
              <w:spacing w:line="400" w:lineRule="auto"/>
              <w:rPr>
                <w:rFonts w:hint="eastAsia" w:ascii="宋体" w:hAnsi="宋体" w:eastAsia="宋体"/>
                <w:color w:val="auto"/>
                <w:szCs w:val="21"/>
                <w:lang w:val="en-US" w:eastAsia="zh-CN"/>
              </w:rPr>
            </w:pPr>
            <w:r>
              <w:rPr>
                <w:rFonts w:hint="eastAsia" w:ascii="宋体" w:hAnsi="宋体"/>
                <w:color w:val="auto"/>
                <w:szCs w:val="21"/>
                <w:lang w:val="en-US" w:eastAsia="zh-CN"/>
              </w:rPr>
              <w:t>食材价格</w:t>
            </w:r>
          </w:p>
        </w:tc>
        <w:tc>
          <w:tcPr>
            <w:tcW w:w="630" w:type="pct"/>
            <w:tcBorders>
              <w:top w:val="single" w:color="auto" w:sz="4" w:space="0"/>
              <w:left w:val="single" w:color="auto" w:sz="4" w:space="0"/>
              <w:bottom w:val="single" w:color="auto" w:sz="4" w:space="0"/>
              <w:right w:val="single" w:color="auto" w:sz="4" w:space="0"/>
            </w:tcBorders>
            <w:noWrap w:val="0"/>
            <w:vAlign w:val="center"/>
          </w:tcPr>
          <w:p w14:paraId="266963A4">
            <w:pPr>
              <w:spacing w:line="400" w:lineRule="auto"/>
              <w:jc w:val="center"/>
              <w:rPr>
                <w:rFonts w:ascii="仿宋" w:hAnsi="仿宋" w:eastAsia="仿宋"/>
                <w:color w:val="auto"/>
                <w:szCs w:val="21"/>
              </w:rPr>
            </w:pPr>
            <w:r>
              <w:rPr>
                <w:rFonts w:hint="eastAsia" w:ascii="新宋体" w:hAnsi="新宋体" w:eastAsia="新宋体" w:cs="新宋体"/>
                <w:color w:val="auto"/>
                <w:szCs w:val="21"/>
                <w:lang w:val="en-US" w:eastAsia="zh-CN"/>
              </w:rPr>
              <w:t>35</w:t>
            </w:r>
            <w:r>
              <w:rPr>
                <w:rFonts w:hint="eastAsia" w:ascii="新宋体" w:hAnsi="新宋体" w:eastAsia="新宋体" w:cs="新宋体"/>
                <w:color w:val="auto"/>
                <w:szCs w:val="21"/>
              </w:rPr>
              <w:t>分</w:t>
            </w:r>
            <w:r>
              <w:rPr>
                <w:rFonts w:ascii="新宋体" w:hAnsi="新宋体" w:eastAsia="新宋体" w:cs="新宋体"/>
                <w:color w:val="auto"/>
                <w:szCs w:val="21"/>
              </w:rPr>
              <w:t xml:space="preserve"> </w:t>
            </w:r>
          </w:p>
        </w:tc>
        <w:tc>
          <w:tcPr>
            <w:tcW w:w="1615" w:type="pct"/>
            <w:tcBorders>
              <w:top w:val="single" w:color="auto" w:sz="4" w:space="0"/>
              <w:left w:val="single" w:color="auto" w:sz="4" w:space="0"/>
              <w:bottom w:val="single" w:color="auto" w:sz="4" w:space="0"/>
              <w:right w:val="single" w:color="auto" w:sz="4" w:space="0"/>
            </w:tcBorders>
            <w:noWrap w:val="0"/>
            <w:vAlign w:val="center"/>
          </w:tcPr>
          <w:p w14:paraId="477A2B2D">
            <w:pPr>
              <w:spacing w:line="400" w:lineRule="auto"/>
              <w:jc w:val="left"/>
              <w:rPr>
                <w:rFonts w:hint="default"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食材价格评分：分常用类食材价格和普通类食材价格.常用类食材报价最低者，得分满分25分，次低者20分，</w:t>
            </w:r>
          </w:p>
          <w:p w14:paraId="144A0D93">
            <w:pPr>
              <w:spacing w:line="400" w:lineRule="auto"/>
              <w:jc w:val="left"/>
              <w:rPr>
                <w:rFonts w:hint="eastAsia" w:ascii="新宋体" w:hAnsi="新宋体" w:eastAsia="新宋体" w:cs="新宋体"/>
                <w:color w:val="auto"/>
                <w:szCs w:val="21"/>
                <w:lang w:val="en-US" w:eastAsia="zh-CN"/>
              </w:rPr>
            </w:pPr>
            <w:r>
              <w:rPr>
                <w:rFonts w:hint="eastAsia" w:ascii="新宋体" w:hAnsi="新宋体" w:eastAsia="新宋体" w:cs="新宋体"/>
                <w:color w:val="auto"/>
                <w:szCs w:val="21"/>
                <w:lang w:val="en-US" w:eastAsia="zh-CN"/>
              </w:rPr>
              <w:t>依次类推，得分比例为25分-15分-10分-5分-0分，普通类食材报价最低者，得分满分10分,次低者8分，依次类推，</w:t>
            </w:r>
          </w:p>
          <w:p w14:paraId="7419D36E">
            <w:pPr>
              <w:spacing w:line="400" w:lineRule="auto"/>
              <w:jc w:val="left"/>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val="en-US" w:eastAsia="zh-CN"/>
              </w:rPr>
              <w:t>得分比例为10分-8分-6分-4分-2分-0分，</w:t>
            </w:r>
          </w:p>
          <w:p w14:paraId="7EF70743">
            <w:pPr>
              <w:spacing w:line="400" w:lineRule="auto"/>
              <w:jc w:val="center"/>
              <w:rPr>
                <w:rFonts w:hint="eastAsia" w:ascii="新宋体" w:hAnsi="新宋体" w:eastAsia="新宋体" w:cs="新宋体"/>
                <w:color w:val="auto"/>
                <w:szCs w:val="21"/>
                <w:lang w:eastAsia="zh-CN"/>
              </w:rPr>
            </w:pPr>
          </w:p>
        </w:tc>
        <w:tc>
          <w:tcPr>
            <w:tcW w:w="1110" w:type="pct"/>
            <w:tcBorders>
              <w:top w:val="single" w:color="auto" w:sz="4" w:space="0"/>
              <w:left w:val="single" w:color="auto" w:sz="4" w:space="0"/>
              <w:bottom w:val="single" w:color="auto" w:sz="4" w:space="0"/>
              <w:right w:val="single" w:color="auto" w:sz="4" w:space="0"/>
            </w:tcBorders>
            <w:noWrap w:val="0"/>
            <w:vAlign w:val="center"/>
          </w:tcPr>
          <w:p w14:paraId="577E5D6B">
            <w:pPr>
              <w:spacing w:line="400" w:lineRule="auto"/>
              <w:jc w:val="left"/>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材料需加盖公章；</w:t>
            </w:r>
            <w:r>
              <w:rPr>
                <w:rFonts w:hint="eastAsia" w:ascii="新宋体" w:hAnsi="新宋体" w:eastAsia="新宋体" w:cs="新宋体"/>
                <w:color w:val="auto"/>
                <w:szCs w:val="21"/>
                <w:lang w:val="en-US" w:eastAsia="zh-CN"/>
              </w:rPr>
              <w:t>常用类食材以及普通类食材规格表由我司统一提供，</w:t>
            </w:r>
            <w:r>
              <w:rPr>
                <w:rFonts w:hint="eastAsia" w:ascii="新宋体" w:hAnsi="新宋体" w:eastAsia="新宋体" w:cs="新宋体"/>
                <w:color w:val="auto"/>
                <w:szCs w:val="21"/>
                <w:lang w:eastAsia="zh-CN"/>
              </w:rPr>
              <w:t>报价时不能改动</w:t>
            </w:r>
            <w:r>
              <w:rPr>
                <w:rFonts w:hint="eastAsia" w:ascii="新宋体" w:hAnsi="新宋体" w:eastAsia="新宋体" w:cs="新宋体"/>
                <w:color w:val="auto"/>
                <w:szCs w:val="21"/>
                <w:lang w:val="en-US" w:eastAsia="zh-CN"/>
              </w:rPr>
              <w:t>食材品名和规格</w:t>
            </w:r>
            <w:r>
              <w:rPr>
                <w:rFonts w:hint="eastAsia" w:ascii="新宋体" w:hAnsi="新宋体" w:eastAsia="新宋体" w:cs="新宋体"/>
                <w:color w:val="auto"/>
                <w:szCs w:val="21"/>
                <w:lang w:eastAsia="zh-CN"/>
              </w:rPr>
              <w:t>，投标人</w:t>
            </w:r>
            <w:r>
              <w:rPr>
                <w:rFonts w:hint="eastAsia" w:ascii="新宋体" w:hAnsi="新宋体" w:eastAsia="新宋体" w:cs="新宋体"/>
                <w:color w:val="auto"/>
                <w:szCs w:val="21"/>
                <w:lang w:val="en-US" w:eastAsia="zh-CN"/>
              </w:rPr>
              <w:t>请如实</w:t>
            </w:r>
            <w:r>
              <w:rPr>
                <w:rFonts w:hint="eastAsia" w:ascii="新宋体" w:hAnsi="新宋体" w:eastAsia="新宋体" w:cs="新宋体"/>
                <w:color w:val="auto"/>
                <w:szCs w:val="21"/>
                <w:lang w:eastAsia="zh-CN"/>
              </w:rPr>
              <w:t>填写。评标小组到投标人实地考察需进行复核。</w:t>
            </w:r>
          </w:p>
        </w:tc>
      </w:tr>
    </w:tbl>
    <w:p w14:paraId="6D227F65">
      <w:pPr>
        <w:pStyle w:val="2"/>
        <w:adjustRightInd w:val="0"/>
        <w:spacing w:line="400" w:lineRule="auto"/>
        <w:rPr>
          <w:rFonts w:hint="eastAsia" w:ascii="新宋体" w:hAnsi="新宋体" w:eastAsia="新宋体" w:cs="新宋体"/>
          <w:b/>
          <w:bCs/>
          <w:color w:val="auto"/>
          <w:sz w:val="21"/>
          <w:szCs w:val="21"/>
        </w:rPr>
      </w:pPr>
    </w:p>
    <w:p w14:paraId="10ED0401">
      <w:pPr>
        <w:pStyle w:val="2"/>
        <w:adjustRightInd w:val="0"/>
        <w:spacing w:line="400" w:lineRule="auto"/>
        <w:rPr>
          <w:rFonts w:hint="eastAsia" w:ascii="新宋体" w:hAnsi="新宋体" w:eastAsia="新宋体" w:cs="新宋体"/>
          <w:b/>
          <w:bCs/>
          <w:color w:val="auto"/>
          <w:sz w:val="21"/>
          <w:szCs w:val="21"/>
        </w:rPr>
      </w:pPr>
    </w:p>
    <w:p w14:paraId="5FA179C3">
      <w:pPr>
        <w:pStyle w:val="2"/>
        <w:adjustRightInd w:val="0"/>
        <w:spacing w:line="400" w:lineRule="auto"/>
        <w:rPr>
          <w:rFonts w:hint="eastAsia" w:ascii="新宋体" w:hAnsi="新宋体" w:eastAsia="新宋体" w:cs="新宋体"/>
          <w:b/>
          <w:bCs/>
          <w:color w:val="auto"/>
          <w:sz w:val="21"/>
          <w:szCs w:val="21"/>
        </w:rPr>
      </w:pPr>
    </w:p>
    <w:p w14:paraId="7FB3EBD1">
      <w:pPr>
        <w:pStyle w:val="2"/>
        <w:adjustRightInd w:val="0"/>
        <w:spacing w:line="400" w:lineRule="auto"/>
        <w:rPr>
          <w:rFonts w:hint="eastAsia" w:ascii="新宋体" w:hAnsi="新宋体" w:eastAsia="新宋体" w:cs="新宋体"/>
          <w:b/>
          <w:bCs/>
          <w:color w:val="auto"/>
          <w:sz w:val="21"/>
          <w:szCs w:val="21"/>
        </w:rPr>
      </w:pPr>
    </w:p>
    <w:p w14:paraId="7DBC9C26">
      <w:pPr>
        <w:pStyle w:val="2"/>
        <w:adjustRightInd w:val="0"/>
        <w:spacing w:line="400" w:lineRule="auto"/>
        <w:rPr>
          <w:rFonts w:hint="eastAsia" w:hAnsi="宋体" w:eastAsia="新宋体"/>
          <w:b/>
          <w:color w:val="auto"/>
          <w:sz w:val="21"/>
          <w:szCs w:val="21"/>
        </w:rPr>
      </w:pPr>
      <w:r>
        <w:rPr>
          <w:rFonts w:hint="eastAsia" w:ascii="新宋体" w:hAnsi="新宋体" w:eastAsia="新宋体" w:cs="新宋体"/>
          <w:b/>
          <w:bCs/>
          <w:color w:val="auto"/>
          <w:sz w:val="21"/>
          <w:szCs w:val="21"/>
        </w:rPr>
        <w:t>实地考察部分</w:t>
      </w:r>
      <w:r>
        <w:rPr>
          <w:rFonts w:hint="eastAsia" w:ascii="新宋体" w:hAnsi="新宋体" w:eastAsia="新宋体" w:cs="新宋体"/>
          <w:b/>
          <w:color w:val="auto"/>
          <w:sz w:val="21"/>
          <w:szCs w:val="21"/>
        </w:rPr>
        <w:t>（</w:t>
      </w:r>
      <w:r>
        <w:rPr>
          <w:rFonts w:hint="eastAsia" w:ascii="新宋体" w:hAnsi="新宋体" w:eastAsia="新宋体" w:cs="新宋体"/>
          <w:b/>
          <w:color w:val="auto"/>
          <w:sz w:val="21"/>
          <w:szCs w:val="21"/>
          <w:lang w:val="en-US" w:eastAsia="zh-CN"/>
        </w:rPr>
        <w:t>17</w:t>
      </w:r>
      <w:bookmarkStart w:id="3" w:name="_GoBack"/>
      <w:bookmarkEnd w:id="3"/>
      <w:r>
        <w:rPr>
          <w:rFonts w:hint="eastAsia" w:ascii="新宋体" w:hAnsi="新宋体" w:eastAsia="新宋体" w:cs="新宋体"/>
          <w:b/>
          <w:color w:val="auto"/>
          <w:sz w:val="21"/>
          <w:szCs w:val="21"/>
        </w:rPr>
        <w:t>分）</w:t>
      </w:r>
    </w:p>
    <w:tbl>
      <w:tblPr>
        <w:tblStyle w:val="3"/>
        <w:tblW w:w="4849"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
        <w:gridCol w:w="1341"/>
        <w:gridCol w:w="761"/>
        <w:gridCol w:w="3841"/>
        <w:gridCol w:w="1839"/>
      </w:tblGrid>
      <w:tr w14:paraId="14C7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92" w:type="pct"/>
            <w:tcBorders>
              <w:top w:val="single" w:color="auto" w:sz="4" w:space="0"/>
              <w:left w:val="single" w:color="auto" w:sz="4" w:space="0"/>
              <w:bottom w:val="single" w:color="auto" w:sz="4" w:space="0"/>
              <w:right w:val="single" w:color="auto" w:sz="4" w:space="0"/>
            </w:tcBorders>
            <w:noWrap w:val="0"/>
            <w:vAlign w:val="center"/>
          </w:tcPr>
          <w:p w14:paraId="12A801FD">
            <w:pPr>
              <w:spacing w:line="400" w:lineRule="auto"/>
              <w:jc w:val="center"/>
              <w:rPr>
                <w:rFonts w:ascii="宋体" w:hAnsi="宋体"/>
                <w:color w:val="auto"/>
              </w:rPr>
            </w:pPr>
            <w:r>
              <w:rPr>
                <w:rFonts w:hint="eastAsia" w:ascii="新宋体" w:hAnsi="新宋体" w:eastAsia="新宋体" w:cs="新宋体"/>
                <w:color w:val="auto"/>
              </w:rPr>
              <w:t>序号</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5BEDD4BF">
            <w:pPr>
              <w:spacing w:line="400" w:lineRule="auto"/>
              <w:jc w:val="center"/>
              <w:rPr>
                <w:rFonts w:ascii="宋体" w:hAnsi="宋体"/>
                <w:color w:val="auto"/>
              </w:rPr>
            </w:pPr>
            <w:r>
              <w:rPr>
                <w:rFonts w:hint="eastAsia" w:ascii="新宋体" w:hAnsi="新宋体" w:eastAsia="新宋体" w:cs="新宋体"/>
                <w:color w:val="auto"/>
              </w:rPr>
              <w:t>项目</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67C1334A">
            <w:pPr>
              <w:spacing w:line="400" w:lineRule="auto"/>
              <w:jc w:val="center"/>
              <w:rPr>
                <w:rFonts w:ascii="宋体" w:hAnsi="宋体"/>
                <w:color w:val="auto"/>
              </w:rPr>
            </w:pPr>
            <w:r>
              <w:rPr>
                <w:rFonts w:hint="eastAsia" w:ascii="新宋体" w:hAnsi="新宋体" w:eastAsia="新宋体" w:cs="新宋体"/>
                <w:color w:val="auto"/>
              </w:rPr>
              <w:t>分值</w:t>
            </w:r>
          </w:p>
        </w:tc>
        <w:tc>
          <w:tcPr>
            <w:tcW w:w="2323" w:type="pct"/>
            <w:tcBorders>
              <w:top w:val="single" w:color="auto" w:sz="4" w:space="0"/>
              <w:left w:val="single" w:color="auto" w:sz="4" w:space="0"/>
              <w:bottom w:val="single" w:color="auto" w:sz="4" w:space="0"/>
              <w:right w:val="single" w:color="auto" w:sz="4" w:space="0"/>
            </w:tcBorders>
            <w:noWrap w:val="0"/>
            <w:vAlign w:val="center"/>
          </w:tcPr>
          <w:p w14:paraId="6FDD8EC0">
            <w:pPr>
              <w:spacing w:line="400" w:lineRule="auto"/>
              <w:jc w:val="center"/>
              <w:rPr>
                <w:rFonts w:hint="eastAsia" w:ascii="新宋体" w:hAnsi="新宋体" w:eastAsia="新宋体" w:cs="新宋体"/>
                <w:color w:val="auto"/>
                <w:kern w:val="2"/>
                <w:sz w:val="21"/>
                <w:szCs w:val="21"/>
                <w:lang w:val="en-US" w:eastAsia="zh-CN" w:bidi="ar-SA"/>
              </w:rPr>
            </w:pPr>
            <w:r>
              <w:rPr>
                <w:rFonts w:hint="eastAsia" w:ascii="新宋体" w:hAnsi="新宋体" w:eastAsia="新宋体" w:cs="新宋体"/>
                <w:color w:val="auto"/>
                <w:lang w:eastAsia="zh-CN"/>
              </w:rPr>
              <w:t>评分标准</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5BF5E2FF">
            <w:pPr>
              <w:spacing w:line="400" w:lineRule="auto"/>
              <w:jc w:val="center"/>
              <w:rPr>
                <w:rFonts w:ascii="新宋体" w:hAnsi="新宋体" w:eastAsia="新宋体" w:cs="新宋体"/>
                <w:color w:val="auto"/>
                <w:kern w:val="2"/>
                <w:sz w:val="21"/>
                <w:szCs w:val="21"/>
                <w:lang w:val="en-US" w:eastAsia="zh-CN" w:bidi="ar-SA"/>
              </w:rPr>
            </w:pPr>
            <w:r>
              <w:rPr>
                <w:rFonts w:hint="eastAsia" w:ascii="新宋体" w:hAnsi="新宋体" w:eastAsia="新宋体" w:cs="新宋体"/>
                <w:color w:val="auto"/>
                <w:lang w:eastAsia="zh-CN"/>
              </w:rPr>
              <w:t>备注</w:t>
            </w:r>
          </w:p>
        </w:tc>
      </w:tr>
      <w:tr w14:paraId="5E2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92" w:type="pct"/>
            <w:tcBorders>
              <w:top w:val="single" w:color="auto" w:sz="4" w:space="0"/>
              <w:left w:val="single" w:color="auto" w:sz="4" w:space="0"/>
              <w:bottom w:val="single" w:color="auto" w:sz="4" w:space="0"/>
              <w:right w:val="single" w:color="auto" w:sz="4" w:space="0"/>
            </w:tcBorders>
            <w:noWrap w:val="0"/>
            <w:vAlign w:val="center"/>
          </w:tcPr>
          <w:p w14:paraId="367FA916">
            <w:pPr>
              <w:spacing w:line="400" w:lineRule="auto"/>
              <w:jc w:val="center"/>
              <w:rPr>
                <w:rFonts w:ascii="宋体" w:hAnsi="宋体"/>
                <w:color w:val="auto"/>
                <w:szCs w:val="21"/>
              </w:rPr>
            </w:pPr>
            <w:r>
              <w:rPr>
                <w:rFonts w:hint="eastAsia" w:ascii="新宋体" w:hAnsi="新宋体" w:eastAsia="新宋体" w:cs="新宋体"/>
                <w:color w:val="auto"/>
                <w:szCs w:val="21"/>
              </w:rPr>
              <w:t>1</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6E0CA974">
            <w:pPr>
              <w:spacing w:line="400" w:lineRule="auto"/>
              <w:rPr>
                <w:rFonts w:hint="eastAsia" w:ascii="宋体" w:hAnsi="宋体" w:eastAsia="宋体"/>
                <w:color w:val="auto"/>
                <w:szCs w:val="21"/>
                <w:lang w:eastAsia="zh-CN"/>
              </w:rPr>
            </w:pPr>
            <w:r>
              <w:rPr>
                <w:rFonts w:hint="eastAsia" w:ascii="宋体" w:hAnsi="宋体"/>
                <w:color w:val="auto"/>
                <w:szCs w:val="21"/>
                <w:lang w:eastAsia="zh-CN"/>
              </w:rPr>
              <w:t>环境考评</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7F63CF24">
            <w:pPr>
              <w:spacing w:line="400" w:lineRule="auto"/>
              <w:jc w:val="center"/>
              <w:rPr>
                <w:rFonts w:hint="eastAsia" w:ascii="仿宋" w:hAnsi="仿宋" w:eastAsia="仿宋"/>
                <w:color w:val="auto"/>
                <w:szCs w:val="21"/>
                <w:lang w:eastAsia="zh-CN"/>
              </w:rPr>
            </w:pPr>
            <w:r>
              <w:rPr>
                <w:rFonts w:hint="eastAsia" w:ascii="新宋体" w:hAnsi="新宋体" w:eastAsia="新宋体" w:cs="新宋体"/>
                <w:color w:val="auto"/>
                <w:szCs w:val="21"/>
                <w:lang w:val="en-US" w:eastAsia="zh-CN"/>
              </w:rPr>
              <w:t>9分</w:t>
            </w:r>
          </w:p>
        </w:tc>
        <w:tc>
          <w:tcPr>
            <w:tcW w:w="2323" w:type="pct"/>
            <w:tcBorders>
              <w:top w:val="single" w:color="auto" w:sz="4" w:space="0"/>
              <w:left w:val="single" w:color="auto" w:sz="4" w:space="0"/>
              <w:bottom w:val="single" w:color="auto" w:sz="4" w:space="0"/>
              <w:right w:val="single" w:color="auto" w:sz="4" w:space="0"/>
            </w:tcBorders>
            <w:noWrap w:val="0"/>
            <w:vAlign w:val="center"/>
          </w:tcPr>
          <w:p w14:paraId="364AB4D8">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经营场所内部、周边环境（有无污染），环境程度情况评分</w:t>
            </w:r>
          </w:p>
          <w:p w14:paraId="7D4AD45E">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（优：</w:t>
            </w:r>
            <w:r>
              <w:rPr>
                <w:rFonts w:hint="eastAsia" w:ascii="新宋体" w:hAnsi="新宋体" w:eastAsia="新宋体" w:cs="新宋体"/>
                <w:color w:val="auto"/>
                <w:szCs w:val="21"/>
                <w:lang w:val="en-US" w:eastAsia="zh-CN"/>
              </w:rPr>
              <w:t>9分，良7分，及格4分，差0分</w:t>
            </w:r>
            <w:r>
              <w:rPr>
                <w:rFonts w:hint="eastAsia" w:ascii="新宋体" w:hAnsi="新宋体" w:eastAsia="新宋体" w:cs="新宋体"/>
                <w:color w:val="auto"/>
                <w:szCs w:val="21"/>
                <w:lang w:eastAsia="zh-CN"/>
              </w:rPr>
              <w:t>）</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4E9703A6">
            <w:pPr>
              <w:spacing w:line="400" w:lineRule="auto"/>
              <w:jc w:val="center"/>
              <w:rPr>
                <w:rFonts w:ascii="新宋体" w:hAnsi="新宋体" w:eastAsia="新宋体" w:cs="新宋体"/>
                <w:color w:val="auto"/>
                <w:szCs w:val="21"/>
              </w:rPr>
            </w:pPr>
            <w:r>
              <w:rPr>
                <w:rFonts w:hint="eastAsia" w:ascii="新宋体" w:hAnsi="新宋体" w:eastAsia="新宋体" w:cs="新宋体"/>
                <w:color w:val="auto"/>
                <w:szCs w:val="21"/>
                <w:lang w:eastAsia="zh-CN"/>
              </w:rPr>
              <w:t>评标小组到投标人现场实地考察评分</w:t>
            </w:r>
          </w:p>
        </w:tc>
      </w:tr>
      <w:tr w14:paraId="665C4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92" w:type="pct"/>
            <w:tcBorders>
              <w:top w:val="single" w:color="auto" w:sz="4" w:space="0"/>
              <w:left w:val="single" w:color="auto" w:sz="4" w:space="0"/>
              <w:bottom w:val="single" w:color="auto" w:sz="4" w:space="0"/>
              <w:right w:val="single" w:color="auto" w:sz="4" w:space="0"/>
            </w:tcBorders>
            <w:noWrap w:val="0"/>
            <w:vAlign w:val="center"/>
          </w:tcPr>
          <w:p w14:paraId="7DFEC7DF">
            <w:pPr>
              <w:spacing w:line="400" w:lineRule="auto"/>
              <w:jc w:val="center"/>
              <w:rPr>
                <w:rFonts w:ascii="新宋体" w:hAnsi="新宋体" w:eastAsia="新宋体" w:cs="新宋体"/>
                <w:color w:val="auto"/>
                <w:szCs w:val="21"/>
              </w:rPr>
            </w:pPr>
            <w:r>
              <w:rPr>
                <w:rFonts w:hint="eastAsia" w:ascii="新宋体" w:hAnsi="新宋体" w:eastAsia="新宋体" w:cs="新宋体"/>
                <w:color w:val="auto"/>
                <w:szCs w:val="21"/>
              </w:rPr>
              <w:t>2</w:t>
            </w:r>
          </w:p>
        </w:tc>
        <w:tc>
          <w:tcPr>
            <w:tcW w:w="811" w:type="pct"/>
            <w:tcBorders>
              <w:top w:val="single" w:color="auto" w:sz="4" w:space="0"/>
              <w:left w:val="single" w:color="auto" w:sz="4" w:space="0"/>
              <w:bottom w:val="single" w:color="auto" w:sz="4" w:space="0"/>
              <w:right w:val="single" w:color="auto" w:sz="4" w:space="0"/>
            </w:tcBorders>
            <w:noWrap w:val="0"/>
            <w:vAlign w:val="center"/>
          </w:tcPr>
          <w:p w14:paraId="389040B7">
            <w:pPr>
              <w:spacing w:line="400" w:lineRule="auto"/>
              <w:rPr>
                <w:rFonts w:hint="eastAsia" w:ascii="宋体" w:hAnsi="宋体" w:eastAsia="宋体"/>
                <w:color w:val="auto"/>
                <w:szCs w:val="21"/>
                <w:lang w:eastAsia="zh-CN"/>
              </w:rPr>
            </w:pPr>
            <w:r>
              <w:rPr>
                <w:rFonts w:hint="eastAsia" w:ascii="宋体" w:hAnsi="宋体"/>
                <w:color w:val="auto"/>
                <w:szCs w:val="21"/>
                <w:lang w:eastAsia="zh-CN"/>
              </w:rPr>
              <w:t>货物储存</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21FE9184">
            <w:pPr>
              <w:spacing w:line="400" w:lineRule="auto"/>
              <w:jc w:val="center"/>
              <w:rPr>
                <w:rFonts w:ascii="新宋体" w:hAnsi="新宋体" w:eastAsia="新宋体" w:cs="新宋体"/>
                <w:color w:val="auto"/>
                <w:szCs w:val="21"/>
              </w:rPr>
            </w:pPr>
            <w:r>
              <w:rPr>
                <w:rFonts w:hint="eastAsia" w:ascii="新宋体" w:hAnsi="新宋体" w:eastAsia="新宋体" w:cs="新宋体"/>
                <w:color w:val="auto"/>
                <w:szCs w:val="21"/>
                <w:lang w:val="en-US" w:eastAsia="zh-CN"/>
              </w:rPr>
              <w:t>8</w:t>
            </w:r>
            <w:r>
              <w:rPr>
                <w:rFonts w:hint="eastAsia" w:ascii="新宋体" w:hAnsi="新宋体" w:eastAsia="新宋体" w:cs="新宋体"/>
                <w:color w:val="auto"/>
                <w:szCs w:val="21"/>
              </w:rPr>
              <w:t>分</w:t>
            </w:r>
          </w:p>
        </w:tc>
        <w:tc>
          <w:tcPr>
            <w:tcW w:w="2323" w:type="pct"/>
            <w:tcBorders>
              <w:top w:val="single" w:color="auto" w:sz="4" w:space="0"/>
              <w:left w:val="single" w:color="auto" w:sz="4" w:space="0"/>
              <w:bottom w:val="single" w:color="auto" w:sz="4" w:space="0"/>
              <w:right w:val="single" w:color="auto" w:sz="4" w:space="0"/>
            </w:tcBorders>
            <w:noWrap w:val="0"/>
            <w:vAlign w:val="center"/>
          </w:tcPr>
          <w:p w14:paraId="4FF817DB">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货物储存是否分类，是否有序。</w:t>
            </w:r>
          </w:p>
          <w:p w14:paraId="36CD6CC0">
            <w:pPr>
              <w:spacing w:line="400" w:lineRule="auto"/>
              <w:jc w:val="center"/>
              <w:rPr>
                <w:rFonts w:hint="eastAsia" w:ascii="新宋体" w:hAnsi="新宋体" w:eastAsia="新宋体" w:cs="新宋体"/>
                <w:color w:val="auto"/>
                <w:szCs w:val="21"/>
                <w:lang w:eastAsia="zh-CN"/>
              </w:rPr>
            </w:pPr>
            <w:r>
              <w:rPr>
                <w:rFonts w:hint="eastAsia" w:ascii="新宋体" w:hAnsi="新宋体" w:eastAsia="新宋体" w:cs="新宋体"/>
                <w:color w:val="auto"/>
                <w:szCs w:val="21"/>
                <w:lang w:eastAsia="zh-CN"/>
              </w:rPr>
              <w:t>（优：</w:t>
            </w:r>
            <w:r>
              <w:rPr>
                <w:rFonts w:hint="eastAsia" w:ascii="新宋体" w:hAnsi="新宋体" w:eastAsia="新宋体" w:cs="新宋体"/>
                <w:color w:val="auto"/>
                <w:szCs w:val="21"/>
                <w:lang w:val="en-US" w:eastAsia="zh-CN"/>
              </w:rPr>
              <w:t>8分，良,5分，及格2分，差0分</w:t>
            </w:r>
            <w:r>
              <w:rPr>
                <w:rFonts w:hint="eastAsia" w:ascii="新宋体" w:hAnsi="新宋体" w:eastAsia="新宋体" w:cs="新宋体"/>
                <w:color w:val="auto"/>
                <w:szCs w:val="21"/>
                <w:lang w:eastAsia="zh-CN"/>
              </w:rPr>
              <w:t>）</w:t>
            </w:r>
          </w:p>
        </w:tc>
        <w:tc>
          <w:tcPr>
            <w:tcW w:w="1112" w:type="pct"/>
            <w:tcBorders>
              <w:top w:val="single" w:color="auto" w:sz="4" w:space="0"/>
              <w:left w:val="single" w:color="auto" w:sz="4" w:space="0"/>
              <w:bottom w:val="single" w:color="auto" w:sz="4" w:space="0"/>
              <w:right w:val="single" w:color="auto" w:sz="4" w:space="0"/>
            </w:tcBorders>
            <w:noWrap w:val="0"/>
            <w:vAlign w:val="center"/>
          </w:tcPr>
          <w:p w14:paraId="19EEA2EA">
            <w:pPr>
              <w:spacing w:line="400" w:lineRule="auto"/>
              <w:jc w:val="center"/>
              <w:rPr>
                <w:rFonts w:hint="eastAsia" w:ascii="新宋体" w:hAnsi="新宋体" w:eastAsia="新宋体" w:cs="新宋体"/>
                <w:color w:val="auto"/>
                <w:szCs w:val="21"/>
              </w:rPr>
            </w:pPr>
            <w:r>
              <w:rPr>
                <w:rFonts w:hint="eastAsia" w:ascii="新宋体" w:hAnsi="新宋体" w:eastAsia="新宋体" w:cs="新宋体"/>
                <w:color w:val="auto"/>
                <w:szCs w:val="21"/>
                <w:lang w:eastAsia="zh-CN"/>
              </w:rPr>
              <w:t>评标小组到投标人现场实地考察评分</w:t>
            </w:r>
          </w:p>
        </w:tc>
      </w:tr>
    </w:tbl>
    <w:p w14:paraId="4C0258AB">
      <w:pPr>
        <w:pStyle w:val="2"/>
        <w:adjustRightInd w:val="0"/>
        <w:spacing w:line="400" w:lineRule="auto"/>
        <w:rPr>
          <w:rFonts w:hint="eastAsia" w:ascii="新宋体" w:hAnsi="新宋体" w:eastAsia="新宋体" w:cs="新宋体"/>
          <w:b/>
          <w:color w:val="auto"/>
          <w:sz w:val="21"/>
          <w:szCs w:val="21"/>
        </w:rPr>
      </w:pPr>
    </w:p>
    <w:bookmarkEnd w:id="0"/>
    <w:bookmarkEnd w:id="1"/>
    <w:bookmarkEnd w:id="2"/>
    <w:p w14:paraId="7187DD3C">
      <w:pPr>
        <w:rPr>
          <w:rFonts w:ascii="宋体" w:hAnsi="宋体"/>
          <w:color w:val="auto"/>
          <w:szCs w:val="21"/>
        </w:rPr>
      </w:pPr>
    </w:p>
    <w:p w14:paraId="2F29B07C">
      <w:pPr>
        <w:rPr>
          <w:rFonts w:ascii="宋体" w:hAnsi="宋体"/>
          <w:color w:val="auto"/>
          <w:szCs w:val="21"/>
        </w:rPr>
      </w:pPr>
    </w:p>
    <w:p w14:paraId="6D800DC9">
      <w:pPr>
        <w:rPr>
          <w:rFonts w:ascii="宋体" w:hAnsi="宋体"/>
          <w:color w:val="auto"/>
          <w:szCs w:val="21"/>
        </w:rPr>
      </w:pPr>
    </w:p>
    <w:p w14:paraId="0C9B0C5C">
      <w:pPr>
        <w:rPr>
          <w:rFonts w:ascii="宋体" w:hAnsi="宋体"/>
          <w:color w:val="auto"/>
          <w:szCs w:val="21"/>
        </w:rPr>
      </w:pPr>
    </w:p>
    <w:p w14:paraId="3EB7A2EB">
      <w:pPr>
        <w:rPr>
          <w:rFonts w:ascii="宋体" w:hAnsi="宋体"/>
          <w:color w:val="auto"/>
          <w:szCs w:val="21"/>
        </w:rPr>
      </w:pPr>
    </w:p>
    <w:p w14:paraId="21D34A82">
      <w:pPr>
        <w:rPr>
          <w:rFonts w:ascii="宋体" w:hAnsi="宋体"/>
          <w:color w:val="auto"/>
          <w:szCs w:val="21"/>
        </w:rPr>
      </w:pPr>
    </w:p>
    <w:p w14:paraId="1FA814EA">
      <w:pPr>
        <w:rPr>
          <w:rFonts w:ascii="宋体" w:hAnsi="宋体"/>
          <w:color w:val="auto"/>
          <w:szCs w:val="21"/>
        </w:rPr>
      </w:pPr>
    </w:p>
    <w:p w14:paraId="3B920A04">
      <w:pPr>
        <w:rPr>
          <w:rFonts w:ascii="宋体" w:hAnsi="宋体"/>
          <w:color w:val="auto"/>
          <w:szCs w:val="21"/>
        </w:rPr>
      </w:pPr>
    </w:p>
    <w:p w14:paraId="16F6F1D1">
      <w:pPr>
        <w:rPr>
          <w:rFonts w:ascii="宋体" w:hAnsi="宋体"/>
          <w:color w:val="auto"/>
          <w:szCs w:val="21"/>
        </w:rPr>
      </w:pPr>
    </w:p>
    <w:p w14:paraId="4DCF368F">
      <w:pPr>
        <w:rPr>
          <w:rFonts w:ascii="宋体" w:hAnsi="宋体"/>
          <w:color w:val="auto"/>
          <w:szCs w:val="21"/>
        </w:rPr>
      </w:pPr>
    </w:p>
    <w:p w14:paraId="02E40A96">
      <w:pPr>
        <w:rPr>
          <w:rFonts w:hint="eastAsia" w:ascii="宋体" w:hAnsi="宋体"/>
          <w:szCs w:val="21"/>
        </w:rPr>
      </w:pPr>
    </w:p>
    <w:p w14:paraId="2FE99AFC">
      <w:pPr>
        <w:rPr>
          <w:rFonts w:hint="eastAsia" w:ascii="宋体" w:hAnsi="宋体"/>
          <w:szCs w:val="21"/>
        </w:rPr>
      </w:pPr>
    </w:p>
    <w:p w14:paraId="3B6621FE">
      <w:pPr>
        <w:rPr>
          <w:rFonts w:hint="eastAsia" w:ascii="宋体" w:hAnsi="宋体"/>
          <w:szCs w:val="21"/>
        </w:rPr>
      </w:pPr>
    </w:p>
    <w:p w14:paraId="47C8ED08">
      <w:pPr>
        <w:rPr>
          <w:rFonts w:hint="eastAsia" w:ascii="宋体" w:hAnsi="宋体"/>
          <w:szCs w:val="21"/>
        </w:rPr>
      </w:pPr>
    </w:p>
    <w:p w14:paraId="17C12AF2">
      <w:pPr>
        <w:rPr>
          <w:rFonts w:hint="eastAsia" w:ascii="宋体" w:hAnsi="宋体"/>
          <w:szCs w:val="21"/>
        </w:rPr>
      </w:pPr>
    </w:p>
    <w:p w14:paraId="15B12937">
      <w:pPr>
        <w:rPr>
          <w:rFonts w:hint="eastAsia" w:ascii="宋体" w:hAnsi="宋体"/>
          <w:szCs w:val="21"/>
        </w:rPr>
      </w:pPr>
    </w:p>
    <w:p w14:paraId="41870477">
      <w:pPr>
        <w:rPr>
          <w:rFonts w:hint="eastAsia" w:ascii="宋体" w:hAnsi="宋体"/>
          <w:szCs w:val="21"/>
        </w:rPr>
      </w:pPr>
    </w:p>
    <w:p w14:paraId="1F9B82A7">
      <w:pPr>
        <w:rPr>
          <w:rFonts w:hint="eastAsia" w:ascii="宋体" w:hAnsi="宋体"/>
          <w:szCs w:val="21"/>
        </w:rPr>
      </w:pPr>
    </w:p>
    <w:p w14:paraId="54CC1A5C">
      <w:pPr>
        <w:rPr>
          <w:rFonts w:hint="eastAsia" w:ascii="宋体" w:hAnsi="宋体"/>
          <w:szCs w:val="21"/>
        </w:rPr>
      </w:pPr>
    </w:p>
    <w:p w14:paraId="5FEAB12D">
      <w:pPr>
        <w:rPr>
          <w:rFonts w:hint="eastAsia" w:ascii="宋体" w:hAnsi="宋体"/>
          <w:szCs w:val="21"/>
        </w:rPr>
      </w:pPr>
    </w:p>
    <w:p w14:paraId="319C8346">
      <w:pPr>
        <w:rPr>
          <w:rFonts w:hint="eastAsia" w:ascii="宋体" w:hAnsi="宋体"/>
          <w:szCs w:val="21"/>
        </w:rPr>
      </w:pPr>
    </w:p>
    <w:p w14:paraId="1740F499">
      <w:pPr>
        <w:rPr>
          <w:rFonts w:hint="eastAsia" w:ascii="宋体" w:hAnsi="宋体"/>
          <w:szCs w:val="21"/>
        </w:rPr>
      </w:pPr>
    </w:p>
    <w:p w14:paraId="31F79099">
      <w:pPr>
        <w:rPr>
          <w:rFonts w:hint="eastAsia" w:ascii="宋体" w:hAnsi="宋体"/>
          <w:szCs w:val="21"/>
        </w:rPr>
      </w:pPr>
    </w:p>
    <w:p w14:paraId="0B0E88D6">
      <w:pPr>
        <w:pStyle w:val="2"/>
        <w:adjustRightInd w:val="0"/>
        <w:spacing w:line="400" w:lineRule="auto"/>
        <w:rPr>
          <w:rFonts w:hint="eastAsia" w:ascii="新宋体" w:hAnsi="新宋体" w:eastAsia="新宋体" w:cs="新宋体"/>
          <w:b/>
          <w:color w:val="000000"/>
          <w:sz w:val="21"/>
          <w:szCs w:val="21"/>
        </w:rPr>
      </w:pPr>
    </w:p>
    <w:p w14:paraId="5C503DF1">
      <w:pPr>
        <w:pStyle w:val="2"/>
        <w:adjustRightInd w:val="0"/>
        <w:spacing w:line="400" w:lineRule="auto"/>
        <w:rPr>
          <w:rFonts w:hint="eastAsia" w:ascii="新宋体" w:hAnsi="新宋体" w:eastAsia="新宋体" w:cs="新宋体"/>
          <w:b/>
          <w:color w:val="000000"/>
          <w:sz w:val="21"/>
          <w:szCs w:val="21"/>
        </w:rPr>
      </w:pPr>
    </w:p>
    <w:p w14:paraId="20435E9E">
      <w:pPr>
        <w:pStyle w:val="2"/>
        <w:adjustRightInd w:val="0"/>
        <w:spacing w:line="400" w:lineRule="auto"/>
        <w:rPr>
          <w:rFonts w:hAnsi="宋体"/>
          <w:b/>
          <w:color w:val="000000"/>
          <w:szCs w:val="21"/>
        </w:rPr>
      </w:pPr>
      <w:r>
        <w:rPr>
          <w:rFonts w:hint="eastAsia" w:ascii="新宋体" w:hAnsi="新宋体" w:eastAsia="新宋体" w:cs="新宋体"/>
          <w:b/>
          <w:color w:val="000000"/>
          <w:sz w:val="21"/>
          <w:szCs w:val="21"/>
        </w:rPr>
        <w:t>3. 评标程序</w:t>
      </w:r>
    </w:p>
    <w:p w14:paraId="112E61D8">
      <w:pPr>
        <w:pStyle w:val="2"/>
        <w:adjustRightInd w:val="0"/>
        <w:spacing w:line="400" w:lineRule="auto"/>
        <w:rPr>
          <w:rFonts w:hAnsi="宋体"/>
          <w:b/>
          <w:color w:val="000000"/>
          <w:sz w:val="21"/>
          <w:szCs w:val="21"/>
        </w:rPr>
      </w:pPr>
      <w:r>
        <w:rPr>
          <w:rFonts w:hint="eastAsia" w:ascii="新宋体" w:hAnsi="新宋体" w:eastAsia="新宋体" w:cs="新宋体"/>
          <w:b/>
          <w:color w:val="000000"/>
          <w:sz w:val="21"/>
          <w:szCs w:val="21"/>
        </w:rPr>
        <w:t xml:space="preserve"> 初步评审</w:t>
      </w:r>
    </w:p>
    <w:p w14:paraId="37458C87">
      <w:pPr>
        <w:pStyle w:val="2"/>
        <w:adjustRightInd w:val="0"/>
        <w:spacing w:line="400" w:lineRule="auto"/>
        <w:ind w:firstLine="315" w:firstLineChars="150"/>
        <w:rPr>
          <w:rFonts w:hAnsi="宋体"/>
          <w:color w:val="000000"/>
          <w:sz w:val="21"/>
          <w:szCs w:val="21"/>
        </w:rPr>
      </w:pPr>
      <w:r>
        <w:rPr>
          <w:rFonts w:hint="eastAsia" w:ascii="新宋体" w:hAnsi="新宋体" w:eastAsia="新宋体" w:cs="新宋体"/>
          <w:color w:val="000000"/>
          <w:sz w:val="21"/>
          <w:szCs w:val="21"/>
        </w:rPr>
        <w:t xml:space="preserve"> 投标人有以下情形之一的，其投标作否决投标处理：</w:t>
      </w:r>
    </w:p>
    <w:p w14:paraId="366663C5">
      <w:pPr>
        <w:pStyle w:val="2"/>
        <w:adjustRightInd w:val="0"/>
        <w:spacing w:line="400" w:lineRule="auto"/>
        <w:ind w:firstLine="424" w:firstLineChars="202"/>
        <w:rPr>
          <w:rFonts w:hAnsi="宋体"/>
          <w:color w:val="000000"/>
          <w:sz w:val="21"/>
          <w:szCs w:val="21"/>
        </w:rPr>
      </w:pPr>
      <w:r>
        <w:rPr>
          <w:rFonts w:hint="eastAsia" w:ascii="新宋体" w:hAnsi="新宋体" w:eastAsia="新宋体" w:cs="新宋体"/>
          <w:color w:val="000000"/>
          <w:sz w:val="21"/>
          <w:szCs w:val="21"/>
        </w:rPr>
        <w:t xml:space="preserve">（1）为招标人不具有独立法人资格的附属机构（单位）； </w:t>
      </w:r>
    </w:p>
    <w:p w14:paraId="0605EC5E">
      <w:pPr>
        <w:pStyle w:val="2"/>
        <w:adjustRightInd w:val="0"/>
        <w:spacing w:line="400" w:lineRule="auto"/>
        <w:ind w:firstLine="424" w:firstLineChars="202"/>
        <w:rPr>
          <w:rFonts w:hAnsi="宋体"/>
          <w:color w:val="000000"/>
          <w:sz w:val="21"/>
          <w:szCs w:val="21"/>
        </w:rPr>
      </w:pPr>
      <w:r>
        <w:rPr>
          <w:rFonts w:hint="eastAsia" w:ascii="新宋体" w:hAnsi="新宋体" w:eastAsia="新宋体" w:cs="新宋体"/>
          <w:color w:val="000000"/>
          <w:sz w:val="21"/>
          <w:szCs w:val="21"/>
        </w:rPr>
        <w:t>（2）被责令停业的；</w:t>
      </w:r>
    </w:p>
    <w:p w14:paraId="7DCCF3BA">
      <w:pPr>
        <w:pStyle w:val="2"/>
        <w:adjustRightInd w:val="0"/>
        <w:spacing w:line="400" w:lineRule="auto"/>
        <w:ind w:firstLine="424" w:firstLineChars="202"/>
        <w:rPr>
          <w:rFonts w:hAnsi="宋体"/>
          <w:color w:val="000000"/>
          <w:sz w:val="21"/>
          <w:szCs w:val="21"/>
        </w:rPr>
      </w:pPr>
      <w:r>
        <w:rPr>
          <w:rFonts w:hint="eastAsia" w:ascii="新宋体" w:hAnsi="新宋体" w:eastAsia="新宋体" w:cs="新宋体"/>
          <w:color w:val="000000"/>
          <w:sz w:val="21"/>
          <w:szCs w:val="21"/>
        </w:rPr>
        <w:t>（3）被暂停或取消投标资格的；</w:t>
      </w:r>
    </w:p>
    <w:p w14:paraId="488AFF79">
      <w:pPr>
        <w:pStyle w:val="2"/>
        <w:adjustRightInd w:val="0"/>
        <w:spacing w:line="400" w:lineRule="auto"/>
        <w:ind w:firstLine="424" w:firstLineChars="202"/>
        <w:rPr>
          <w:rFonts w:hAnsi="宋体"/>
          <w:color w:val="000000"/>
          <w:sz w:val="21"/>
          <w:szCs w:val="21"/>
        </w:rPr>
      </w:pPr>
      <w:r>
        <w:rPr>
          <w:rFonts w:hint="eastAsia" w:ascii="新宋体" w:hAnsi="新宋体" w:eastAsia="新宋体" w:cs="新宋体"/>
          <w:color w:val="000000"/>
          <w:sz w:val="21"/>
          <w:szCs w:val="21"/>
        </w:rPr>
        <w:t>（4）财产被接管或冻结的；</w:t>
      </w:r>
    </w:p>
    <w:p w14:paraId="3D1B3AD5">
      <w:pPr>
        <w:pStyle w:val="2"/>
        <w:adjustRightInd w:val="0"/>
        <w:spacing w:line="400" w:lineRule="auto"/>
        <w:ind w:firstLine="424" w:firstLineChars="202"/>
        <w:rPr>
          <w:rFonts w:hAnsi="宋体"/>
          <w:color w:val="000000"/>
          <w:sz w:val="21"/>
          <w:szCs w:val="21"/>
        </w:rPr>
      </w:pPr>
      <w:r>
        <w:rPr>
          <w:rFonts w:hint="eastAsia" w:ascii="新宋体" w:hAnsi="新宋体" w:eastAsia="新宋体" w:cs="新宋体"/>
          <w:color w:val="000000"/>
          <w:sz w:val="21"/>
          <w:szCs w:val="21"/>
        </w:rPr>
        <w:t>（5）在最近三年内有骗取中标或严重违约或重大质量问题的；</w:t>
      </w:r>
    </w:p>
    <w:p w14:paraId="678456B1">
      <w:pPr>
        <w:pStyle w:val="2"/>
        <w:adjustRightInd w:val="0"/>
        <w:spacing w:line="400" w:lineRule="auto"/>
        <w:ind w:firstLine="424" w:firstLineChars="202"/>
        <w:rPr>
          <w:rFonts w:hAnsi="宋体"/>
          <w:color w:val="000000"/>
          <w:sz w:val="21"/>
          <w:szCs w:val="21"/>
        </w:rPr>
      </w:pPr>
      <w:r>
        <w:rPr>
          <w:rFonts w:hint="eastAsia" w:ascii="新宋体" w:hAnsi="新宋体" w:eastAsia="新宋体" w:cs="新宋体"/>
          <w:color w:val="000000"/>
          <w:sz w:val="21"/>
          <w:szCs w:val="21"/>
        </w:rPr>
        <w:t>（6）串通投标或弄虚作假或有其他违法行为的；</w:t>
      </w:r>
    </w:p>
    <w:p w14:paraId="024A19E2">
      <w:pPr>
        <w:pStyle w:val="2"/>
        <w:adjustRightInd w:val="0"/>
        <w:spacing w:line="400" w:lineRule="auto"/>
        <w:ind w:firstLine="424" w:firstLineChars="202"/>
        <w:rPr>
          <w:rFonts w:hAnsi="宋体"/>
          <w:color w:val="000000"/>
          <w:sz w:val="21"/>
          <w:szCs w:val="21"/>
        </w:rPr>
      </w:pPr>
      <w:r>
        <w:rPr>
          <w:rFonts w:hint="eastAsia" w:ascii="新宋体" w:hAnsi="新宋体" w:eastAsia="新宋体" w:cs="新宋体"/>
          <w:color w:val="000000"/>
          <w:sz w:val="21"/>
          <w:szCs w:val="21"/>
        </w:rPr>
        <w:t>（7）不按评标委员会要求澄清、说明或补正的；</w:t>
      </w:r>
    </w:p>
    <w:p w14:paraId="1C023874">
      <w:pPr>
        <w:pStyle w:val="2"/>
        <w:adjustRightInd w:val="0"/>
        <w:spacing w:line="400" w:lineRule="auto"/>
        <w:ind w:firstLine="424" w:firstLineChars="202"/>
        <w:rPr>
          <w:rFonts w:hint="eastAsia" w:ascii="新宋体" w:hAnsi="新宋体" w:eastAsia="新宋体" w:cs="新宋体"/>
          <w:color w:val="000000"/>
          <w:sz w:val="21"/>
          <w:szCs w:val="21"/>
        </w:rPr>
      </w:pPr>
      <w:r>
        <w:rPr>
          <w:rFonts w:hint="eastAsia" w:ascii="新宋体" w:hAnsi="新宋体" w:eastAsia="新宋体" w:cs="新宋体"/>
          <w:color w:val="000000"/>
          <w:sz w:val="21"/>
          <w:szCs w:val="21"/>
        </w:rPr>
        <w:t>（8）有串标嫌疑的；</w:t>
      </w:r>
    </w:p>
    <w:p w14:paraId="0380F96C">
      <w:pPr>
        <w:pStyle w:val="2"/>
        <w:adjustRightInd w:val="0"/>
        <w:spacing w:line="400" w:lineRule="auto"/>
        <w:ind w:firstLine="424" w:firstLineChars="202"/>
        <w:rPr>
          <w:rFonts w:hint="eastAsia" w:ascii="新宋体" w:hAnsi="新宋体" w:eastAsia="新宋体" w:cs="新宋体"/>
          <w:color w:val="000000"/>
          <w:sz w:val="21"/>
          <w:szCs w:val="21"/>
          <w:lang w:val="en-US" w:eastAsia="zh-CN"/>
        </w:rPr>
      </w:pPr>
      <w:r>
        <w:rPr>
          <w:rFonts w:hint="eastAsia" w:ascii="新宋体" w:hAnsi="新宋体" w:eastAsia="新宋体" w:cs="新宋体"/>
          <w:color w:val="000000"/>
          <w:sz w:val="21"/>
          <w:szCs w:val="21"/>
          <w:lang w:eastAsia="zh-CN"/>
        </w:rPr>
        <w:t>（</w:t>
      </w:r>
      <w:r>
        <w:rPr>
          <w:rFonts w:hint="eastAsia" w:ascii="新宋体" w:hAnsi="新宋体" w:eastAsia="新宋体" w:cs="新宋体"/>
          <w:color w:val="000000"/>
          <w:sz w:val="21"/>
          <w:szCs w:val="21"/>
          <w:lang w:val="en-US" w:eastAsia="zh-CN"/>
        </w:rPr>
        <w:t>9）法人有失信、犯罪记录</w:t>
      </w:r>
      <w:r>
        <w:rPr>
          <w:rFonts w:hint="eastAsia" w:ascii="新宋体" w:hAnsi="新宋体" w:eastAsia="新宋体" w:cs="新宋体"/>
          <w:color w:val="000000"/>
          <w:sz w:val="21"/>
          <w:szCs w:val="21"/>
        </w:rPr>
        <w:t>；</w:t>
      </w:r>
    </w:p>
    <w:p w14:paraId="7A242E77">
      <w:pPr>
        <w:pStyle w:val="2"/>
        <w:adjustRightInd w:val="0"/>
        <w:spacing w:line="400" w:lineRule="auto"/>
        <w:ind w:firstLine="424" w:firstLineChars="202"/>
        <w:rPr>
          <w:rFonts w:hint="default" w:ascii="新宋体" w:hAnsi="新宋体" w:eastAsia="新宋体" w:cs="新宋体"/>
          <w:color w:val="auto"/>
          <w:sz w:val="21"/>
          <w:szCs w:val="21"/>
          <w:lang w:val="en-US" w:eastAsia="zh-CN"/>
        </w:rPr>
      </w:pPr>
      <w:r>
        <w:rPr>
          <w:rFonts w:hint="eastAsia" w:ascii="新宋体" w:hAnsi="新宋体" w:eastAsia="新宋体" w:cs="新宋体"/>
          <w:color w:val="000000"/>
          <w:sz w:val="21"/>
          <w:szCs w:val="21"/>
          <w:lang w:val="en-US" w:eastAsia="zh-CN"/>
        </w:rPr>
        <w:t>（10</w:t>
      </w:r>
      <w:r>
        <w:rPr>
          <w:rFonts w:hint="eastAsia" w:ascii="新宋体" w:hAnsi="新宋体" w:eastAsia="新宋体" w:cs="新宋体"/>
          <w:color w:val="auto"/>
          <w:sz w:val="21"/>
          <w:szCs w:val="21"/>
          <w:lang w:val="en-US" w:eastAsia="zh-CN"/>
        </w:rPr>
        <w:t>）2022年1月1日至今有卫生部门处罚记录</w:t>
      </w:r>
      <w:r>
        <w:rPr>
          <w:rFonts w:hint="eastAsia" w:ascii="新宋体" w:hAnsi="新宋体" w:eastAsia="新宋体" w:cs="新宋体"/>
          <w:color w:val="auto"/>
          <w:sz w:val="21"/>
          <w:szCs w:val="21"/>
        </w:rPr>
        <w:t>；</w:t>
      </w:r>
    </w:p>
    <w:p w14:paraId="7B016DB5">
      <w:pPr>
        <w:pStyle w:val="2"/>
        <w:adjustRightInd w:val="0"/>
        <w:spacing w:line="400" w:lineRule="auto"/>
        <w:rPr>
          <w:rFonts w:hAnsi="宋体"/>
          <w:b/>
          <w:color w:val="auto"/>
          <w:sz w:val="21"/>
          <w:szCs w:val="21"/>
        </w:rPr>
      </w:pPr>
      <w:r>
        <w:rPr>
          <w:rFonts w:hint="eastAsia" w:ascii="新宋体" w:hAnsi="新宋体" w:eastAsia="新宋体" w:cs="新宋体"/>
          <w:b/>
          <w:color w:val="auto"/>
          <w:sz w:val="21"/>
          <w:szCs w:val="21"/>
        </w:rPr>
        <w:t xml:space="preserve"> 详细评审</w:t>
      </w:r>
    </w:p>
    <w:p w14:paraId="10507B22">
      <w:pPr>
        <w:pStyle w:val="2"/>
        <w:adjustRightInd w:val="0"/>
        <w:spacing w:line="400" w:lineRule="auto"/>
        <w:ind w:firstLine="315" w:firstLineChars="150"/>
        <w:rPr>
          <w:rFonts w:hAnsi="宋体"/>
          <w:color w:val="auto"/>
          <w:sz w:val="21"/>
          <w:szCs w:val="21"/>
        </w:rPr>
      </w:pPr>
      <w:r>
        <w:rPr>
          <w:rFonts w:hint="eastAsia" w:ascii="新宋体" w:hAnsi="新宋体" w:eastAsia="新宋体" w:cs="新宋体"/>
          <w:color w:val="auto"/>
          <w:sz w:val="21"/>
          <w:szCs w:val="21"/>
        </w:rPr>
        <w:t xml:space="preserve"> 评标委员会按本评比办法规定的量化因素和分值进行打分，并计算出商务得分及技术得分。</w:t>
      </w:r>
    </w:p>
    <w:p w14:paraId="6913F2DC">
      <w:pPr>
        <w:pStyle w:val="2"/>
        <w:adjustRightInd w:val="0"/>
        <w:spacing w:line="400" w:lineRule="auto"/>
        <w:ind w:firstLine="315" w:firstLineChars="150"/>
        <w:rPr>
          <w:rFonts w:hint="eastAsia" w:hAnsi="宋体" w:eastAsia="新宋体"/>
          <w:color w:val="auto"/>
          <w:sz w:val="21"/>
          <w:szCs w:val="21"/>
        </w:rPr>
      </w:pPr>
      <w:r>
        <w:rPr>
          <w:rFonts w:hint="eastAsia" w:ascii="新宋体" w:hAnsi="新宋体" w:eastAsia="新宋体" w:cs="新宋体"/>
          <w:color w:val="auto"/>
          <w:sz w:val="21"/>
          <w:szCs w:val="21"/>
        </w:rPr>
        <w:t xml:space="preserve">  投标人得分为商务部分</w:t>
      </w:r>
      <w:r>
        <w:rPr>
          <w:rFonts w:hint="eastAsia" w:ascii="新宋体" w:hAnsi="新宋体" w:eastAsia="新宋体" w:cs="新宋体"/>
          <w:color w:val="auto"/>
          <w:sz w:val="21"/>
          <w:szCs w:val="21"/>
          <w:lang w:val="en-US" w:eastAsia="zh-CN"/>
        </w:rPr>
        <w:t>48</w:t>
      </w:r>
      <w:r>
        <w:rPr>
          <w:rFonts w:hint="eastAsia" w:ascii="新宋体" w:hAnsi="新宋体" w:eastAsia="新宋体" w:cs="新宋体"/>
          <w:color w:val="auto"/>
          <w:sz w:val="21"/>
          <w:szCs w:val="21"/>
        </w:rPr>
        <w:t>%、技术部分</w:t>
      </w:r>
      <w:r>
        <w:rPr>
          <w:rFonts w:hint="eastAsia" w:ascii="新宋体" w:hAnsi="新宋体" w:eastAsia="新宋体" w:cs="新宋体"/>
          <w:color w:val="auto"/>
          <w:sz w:val="21"/>
          <w:szCs w:val="21"/>
          <w:lang w:val="en-US" w:eastAsia="zh-CN"/>
        </w:rPr>
        <w:t>35</w:t>
      </w:r>
      <w:r>
        <w:rPr>
          <w:rFonts w:hint="eastAsia" w:ascii="新宋体" w:hAnsi="新宋体" w:eastAsia="新宋体" w:cs="新宋体"/>
          <w:color w:val="auto"/>
          <w:sz w:val="21"/>
          <w:szCs w:val="21"/>
        </w:rPr>
        <w:t>%、实地考察部分</w:t>
      </w:r>
      <w:r>
        <w:rPr>
          <w:rFonts w:hint="eastAsia" w:ascii="新宋体" w:hAnsi="新宋体" w:eastAsia="新宋体" w:cs="新宋体"/>
          <w:color w:val="auto"/>
          <w:sz w:val="21"/>
          <w:szCs w:val="21"/>
          <w:lang w:val="en-US" w:eastAsia="zh-CN"/>
        </w:rPr>
        <w:t>17</w:t>
      </w:r>
      <w:r>
        <w:rPr>
          <w:rFonts w:hint="eastAsia" w:ascii="新宋体" w:hAnsi="新宋体" w:eastAsia="新宋体" w:cs="新宋体"/>
          <w:color w:val="auto"/>
          <w:sz w:val="21"/>
          <w:szCs w:val="21"/>
        </w:rPr>
        <w:t>%。实地考察部分将在商务与技术合计得分前3名中标候选人中进行，实地考察评分后计入总分。</w:t>
      </w:r>
    </w:p>
    <w:p w14:paraId="52591386">
      <w:pPr>
        <w:pStyle w:val="2"/>
        <w:adjustRightInd w:val="0"/>
        <w:spacing w:line="400" w:lineRule="auto"/>
        <w:rPr>
          <w:rFonts w:hAnsi="宋体"/>
          <w:b/>
          <w:color w:val="000000"/>
          <w:sz w:val="21"/>
          <w:szCs w:val="21"/>
        </w:rPr>
      </w:pPr>
      <w:r>
        <w:rPr>
          <w:rFonts w:hint="eastAsia" w:ascii="新宋体" w:hAnsi="新宋体" w:eastAsia="新宋体" w:cs="新宋体"/>
          <w:b/>
          <w:color w:val="000000"/>
          <w:sz w:val="21"/>
          <w:szCs w:val="21"/>
        </w:rPr>
        <w:t xml:space="preserve"> 投标文件的澄清和补正</w:t>
      </w:r>
    </w:p>
    <w:p w14:paraId="274232FE">
      <w:pPr>
        <w:pStyle w:val="2"/>
        <w:adjustRightInd w:val="0"/>
        <w:spacing w:line="400" w:lineRule="auto"/>
        <w:ind w:firstLine="315" w:firstLineChars="150"/>
        <w:rPr>
          <w:rFonts w:hAnsi="宋体"/>
          <w:color w:val="000000"/>
          <w:sz w:val="21"/>
          <w:szCs w:val="21"/>
        </w:rPr>
      </w:pPr>
      <w:r>
        <w:rPr>
          <w:rFonts w:hint="eastAsia" w:ascii="新宋体" w:hAnsi="新宋体" w:eastAsia="新宋体" w:cs="新宋体"/>
          <w:color w:val="000000"/>
          <w:sz w:val="21"/>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2A1B211C">
      <w:pPr>
        <w:pStyle w:val="2"/>
        <w:adjustRightInd w:val="0"/>
        <w:spacing w:line="400" w:lineRule="auto"/>
        <w:ind w:firstLine="315" w:firstLineChars="150"/>
        <w:rPr>
          <w:rFonts w:hAnsi="宋体"/>
          <w:color w:val="000000"/>
          <w:sz w:val="21"/>
          <w:szCs w:val="21"/>
        </w:rPr>
      </w:pPr>
      <w:r>
        <w:rPr>
          <w:rFonts w:hint="eastAsia" w:ascii="新宋体" w:hAnsi="新宋体" w:eastAsia="新宋体" w:cs="新宋体"/>
          <w:color w:val="000000"/>
          <w:sz w:val="21"/>
          <w:szCs w:val="21"/>
        </w:rPr>
        <w:t xml:space="preserve"> 澄清、说明和补正不得改变投标文件的实质性内容（算术性错误修正的除外）。投标人的书面澄清、说明和补正属于投标文件的组成部分。</w:t>
      </w:r>
    </w:p>
    <w:p w14:paraId="7C00153E">
      <w:pPr>
        <w:pStyle w:val="2"/>
        <w:adjustRightInd w:val="0"/>
        <w:spacing w:line="400" w:lineRule="auto"/>
        <w:ind w:firstLine="315" w:firstLineChars="150"/>
        <w:rPr>
          <w:rFonts w:hAnsi="宋体"/>
          <w:color w:val="000000"/>
          <w:sz w:val="21"/>
          <w:szCs w:val="21"/>
        </w:rPr>
      </w:pPr>
      <w:r>
        <w:rPr>
          <w:rFonts w:hint="eastAsia" w:ascii="新宋体" w:hAnsi="新宋体" w:eastAsia="新宋体" w:cs="新宋体"/>
          <w:color w:val="000000"/>
          <w:sz w:val="21"/>
          <w:szCs w:val="21"/>
        </w:rPr>
        <w:t xml:space="preserve"> 评标委员会对投标人提交的澄清、说明或补正有疑问的，可以要求投标人进一步澄清、说明或补正，直至满足评标委员会的要求。</w:t>
      </w:r>
    </w:p>
    <w:p w14:paraId="111D1C93">
      <w:pPr>
        <w:pStyle w:val="2"/>
        <w:adjustRightInd w:val="0"/>
        <w:spacing w:line="400" w:lineRule="auto"/>
        <w:rPr>
          <w:rFonts w:hAnsi="宋体"/>
          <w:b/>
          <w:color w:val="000000"/>
          <w:sz w:val="21"/>
          <w:szCs w:val="21"/>
        </w:rPr>
      </w:pPr>
      <w:r>
        <w:rPr>
          <w:rFonts w:hint="eastAsia" w:ascii="新宋体" w:hAnsi="新宋体" w:eastAsia="新宋体" w:cs="新宋体"/>
          <w:b/>
          <w:color w:val="000000"/>
          <w:sz w:val="21"/>
          <w:szCs w:val="21"/>
        </w:rPr>
        <w:t>现场调查资格预审申请文件</w:t>
      </w:r>
    </w:p>
    <w:p w14:paraId="4189C86D">
      <w:pPr>
        <w:spacing w:line="400" w:lineRule="exact"/>
        <w:ind w:firstLine="420" w:firstLineChars="200"/>
        <w:rPr>
          <w:rFonts w:ascii="宋体" w:hAnsi="宋体"/>
          <w:color w:val="000000"/>
          <w:szCs w:val="21"/>
        </w:rPr>
      </w:pPr>
      <w:r>
        <w:rPr>
          <w:rFonts w:hint="eastAsia" w:ascii="新宋体" w:hAnsi="新宋体" w:eastAsia="新宋体" w:cs="新宋体"/>
          <w:color w:val="000000"/>
          <w:szCs w:val="21"/>
        </w:rPr>
        <w:t>资格预审委员会对某供应商资质、业绩等存在疑虑，可组织相关人员到供应商现场调查。</w:t>
      </w:r>
    </w:p>
    <w:p w14:paraId="4DABFA2F">
      <w:pPr>
        <w:pStyle w:val="2"/>
        <w:adjustRightInd w:val="0"/>
        <w:spacing w:line="400" w:lineRule="auto"/>
        <w:rPr>
          <w:rFonts w:hAnsi="宋体"/>
          <w:b/>
          <w:color w:val="000000"/>
          <w:sz w:val="21"/>
          <w:szCs w:val="21"/>
        </w:rPr>
      </w:pPr>
      <w:r>
        <w:rPr>
          <w:rFonts w:hint="eastAsia" w:ascii="新宋体" w:hAnsi="新宋体" w:eastAsia="新宋体" w:cs="新宋体"/>
          <w:b/>
          <w:color w:val="000000"/>
          <w:sz w:val="21"/>
          <w:szCs w:val="21"/>
        </w:rPr>
        <w:t xml:space="preserve"> 评标结果</w:t>
      </w:r>
    </w:p>
    <w:p w14:paraId="718767D0">
      <w:pPr>
        <w:pStyle w:val="2"/>
        <w:adjustRightInd w:val="0"/>
        <w:spacing w:line="400" w:lineRule="auto"/>
        <w:ind w:firstLine="315" w:firstLineChars="150"/>
        <w:rPr>
          <w:rFonts w:hAnsi="宋体"/>
          <w:color w:val="000000"/>
          <w:sz w:val="21"/>
          <w:szCs w:val="21"/>
        </w:rPr>
      </w:pPr>
      <w:r>
        <w:rPr>
          <w:rFonts w:hint="eastAsia" w:ascii="新宋体" w:hAnsi="新宋体" w:eastAsia="新宋体" w:cs="新宋体"/>
          <w:color w:val="000000"/>
          <w:sz w:val="21"/>
          <w:szCs w:val="21"/>
        </w:rPr>
        <w:t>评标委员会按照得分由高到低的顺序推荐通过资格预审的申请人名单。</w:t>
      </w:r>
    </w:p>
    <w:p w14:paraId="57EC99CF">
      <w:pPr>
        <w:pStyle w:val="2"/>
        <w:adjustRightInd w:val="0"/>
        <w:spacing w:line="400" w:lineRule="auto"/>
        <w:ind w:firstLine="315" w:firstLineChars="150"/>
      </w:pPr>
      <w:r>
        <w:rPr>
          <w:rFonts w:hint="eastAsia" w:ascii="新宋体" w:hAnsi="新宋体" w:eastAsia="新宋体" w:cs="新宋体"/>
          <w:color w:val="000000"/>
          <w:sz w:val="21"/>
          <w:szCs w:val="21"/>
        </w:rPr>
        <w:t xml:space="preserve"> 评标委员会完成评标后，向招标人提交书面评标报告。</w:t>
      </w:r>
    </w:p>
    <w:p w14:paraId="6C2515F6">
      <w:pPr>
        <w:rPr>
          <w:rFonts w:ascii="宋体" w:hAnsi="宋体"/>
          <w:szCs w:val="21"/>
        </w:rPr>
      </w:pPr>
    </w:p>
    <w:p w14:paraId="2E3A29EE">
      <w:pPr>
        <w:rPr>
          <w:rFonts w:ascii="宋体" w:hAnsi="宋体"/>
          <w:szCs w:val="21"/>
        </w:rPr>
      </w:pPr>
    </w:p>
    <w:p w14:paraId="7C387F37"/>
    <w:p w14:paraId="78B73DC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zg4ZjBjNjc2ZjNmNjU3M2VjYjllOWUzMGFmMzgifQ=="/>
  </w:docVars>
  <w:rsids>
    <w:rsidRoot w:val="00000000"/>
    <w:rsid w:val="0C215EA4"/>
    <w:rsid w:val="17185FB5"/>
    <w:rsid w:val="1748593C"/>
    <w:rsid w:val="21E32EB0"/>
    <w:rsid w:val="2E5B115D"/>
    <w:rsid w:val="30935832"/>
    <w:rsid w:val="34B55B19"/>
    <w:rsid w:val="36B3399D"/>
    <w:rsid w:val="3CD47627"/>
    <w:rsid w:val="485C1410"/>
    <w:rsid w:val="4B8B169B"/>
    <w:rsid w:val="5986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1112</Words>
  <Characters>1146</Characters>
  <Lines>0</Lines>
  <Paragraphs>0</Paragraphs>
  <TotalTime>11</TotalTime>
  <ScaleCrop>false</ScaleCrop>
  <LinksUpToDate>false</LinksUpToDate>
  <CharactersWithSpaces>1153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2023-06-03T08:43:00Z</dcterms:created>
  <dc:creator>Administrator</dc:creator>
  <cp:lastModifiedBy>ll_moy</cp:lastModifiedBy>
  <cp:lastPrinted>2024-12-16T02:20:00Z</cp:lastPrinted>
  <dcterms:modified xsi:type="dcterms:W3CDTF">2024-12-23T06:49:12Z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91CC85E47EBF4FEC9116A3A1225B8CC9_13</vt:lpwstr>
  </property>
</Properties>
</file>